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Manama, Bahréin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Bahréin se prepara para acoger la 2ª edición de Fintech Forward en octubre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principal entrega de la serie Agenda de Transformación de 2024 será programada por Economist Impact y organizada por la Junta de Desarrollo Económico de Bahréin con el apoyo del Banco Central de Bahréin y Bahrain FinTech Bay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Bahréin se prepara para su segunda edición de Fintech Forward, que será programada por Economist Impact, organizada por el Consejo de Desarrollo Económico de Bahréin (Bahrain Economic Development Board, Bahrain EDB) y apoyada por el Banco Central de Bahréin (Central Bank of Bahrain, CBB) y Bahrain FinTech Bay (BFB). La entrega emblemática de la serie Transformation Agenda de 2024 tendrá lugar los días 2 y 3 de octubre de 2024 en el Exhibition World Bahrain.</w:t>
            </w:r>
          </w:p>
          <w:p>
            <w:pPr>
              <w:ind w:left="-284" w:right="-427"/>
              <w:jc w:val="both"/>
              <w:rPr>
                <w:rFonts/>
                <w:color w:val="262626" w:themeColor="text1" w:themeTint="D9"/>
              </w:rPr>
            </w:pPr>
            <w:r>
              <w:t>Con una serie de mesas redondas, este evento de dos días reunirá a expertos mundiales en tecnología financiera con instituciones financieras, gobiernos y reguladores para abordar temas de actualidad como la inteligencia artificial generativa, las tecnologías de cadena de bloques, la ciberdelincuencia, la banca abierta, la evolución del comportamiento de los consumidores, el impacto de las nuevas normativas y las mejores prácticas para dar prioridad a las iniciativas financieras sostenibles. Fintech Forward servirá de plataforma para la colaboración estratégica y la creación de redes con los principales actores de la región y de fuera de ella, con el telón de fondo de estos profundos debates que deliberarán sobre los avances en evolución y los retos inminentes a los que se enfrenta el sector mundial de los servicios financieros.</w:t>
            </w:r>
          </w:p>
          <w:p>
            <w:pPr>
              <w:ind w:left="-284" w:right="-427"/>
              <w:jc w:val="both"/>
              <w:rPr>
                <w:rFonts/>
                <w:color w:val="262626" w:themeColor="text1" w:themeTint="D9"/>
              </w:rPr>
            </w:pPr>
            <w:r>
              <w:t>Como regulador financiero singular, el CBB ha mejorado constantemente la competitividad del sector de los servicios financieros de Bahréin, apoyando la transición nacional a una economía digital mediante la introducción de nuevos marcos normativos y legislación, al tiempo que ha introducido plataformas innovadoras como el Regulatory Sandbox. Año tras año, Bahrain EDB ha seguido atrayendo inversiones hacia sectores específicos en consonancia con las prioridades nacionales, fomentando debates continuos con los sectores público y privado para crear un entorno favorable a las empresas respaldado por una legislación progresista. Impulsado además por un próspero ecosistema de servicios financieros que comprende una cartera equilibrada de instituciones bancarias convencionales internacionales líderes junto con nuevos actores financieros, incluidos proveedores de servicios de criptoactivos, proveedores de pagos digitales y empresas altamente especializadas, Bahréin se ha ganado la reputación de ser un centro líder de fintech en la región de Oriente Medio y el Norte de África.</w:t>
            </w:r>
          </w:p>
          <w:p>
            <w:pPr>
              <w:ind w:left="-284" w:right="-427"/>
              <w:jc w:val="both"/>
              <w:rPr>
                <w:rFonts/>
                <w:color w:val="262626" w:themeColor="text1" w:themeTint="D9"/>
              </w:rPr>
            </w:pPr>
            <w:r>
              <w:t>Tras el éxito del evento inaugural del año pasado, que contó con asistentes de todo el mundo, Fintech Forward se ha consolidado como una plataforma para que los líderes innovadores compartan experiencias, colaboren en el aprendizaje y se conecten con sus homólogos. Se espera que el evento insignia de este año sea otro logro resonante, que muestre el fenomenal progreso de Bahréin en la transformación digital, la expansión de su espacio fintech y el éxito en el desarrollo de un grupo de talentos altamente cualificados para impulsar aún más el crecimiento de una industria en auge.</w:t>
            </w:r>
          </w:p>
          <w:p>
            <w:pPr>
              <w:ind w:left="-284" w:right="-427"/>
              <w:jc w:val="both"/>
              <w:rPr>
                <w:rFonts/>
                <w:color w:val="262626" w:themeColor="text1" w:themeTint="D9"/>
              </w:rPr>
            </w:pPr>
            <w:r>
              <w:t>Se puede encontrar más información sobre Fintech Forward 2024, programado por Economist Impact y organizado por Bahrain EDB, en https://events.economist.com/fintechforward/.</w:t>
            </w:r>
          </w:p>
          <w:p>
            <w:pPr>
              <w:ind w:left="-284" w:right="-427"/>
              <w:jc w:val="both"/>
              <w:rPr>
                <w:rFonts/>
                <w:color w:val="262626" w:themeColor="text1" w:themeTint="D9"/>
              </w:rPr>
            </w:pPr>
            <w:r>
              <w:t>Imagen relacionada</w:t>
            </w:r>
          </w:p>
          <w:p>
            <w:pPr>
              <w:ind w:left="-284" w:right="-427"/>
              <w:jc w:val="both"/>
              <w:rPr>
                <w:rFonts/>
                <w:color w:val="262626" w:themeColor="text1" w:themeTint="D9"/>
              </w:rPr>
            </w:pPr>
            <w:r>
              <w:t>Sobre Bahrain Economic Development Board (Bahrain EDB)La EDB de Bahréin es una agencia de promoción de inversiones cuya responsabilidad general es atraer inversiones al Reino y apoyar iniciativas que mejoren el clima de inversión.</w:t>
            </w:r>
          </w:p>
          <w:p>
            <w:pPr>
              <w:ind w:left="-284" w:right="-427"/>
              <w:jc w:val="both"/>
              <w:rPr>
                <w:rFonts/>
                <w:color w:val="262626" w:themeColor="text1" w:themeTint="D9"/>
              </w:rPr>
            </w:pPr>
            <w:r>
              <w:t>La EDB de Bahréin trabaja con el gobierno y con los inversores actuales y potenciales para garantizar que el clima de inversión de Bahréin sea atractivo, comunicar los principales puntos fuertes e identificar dónde existen oportunidades para un mayor crecimiento económico a través de la inversión.</w:t>
            </w:r>
          </w:p>
          <w:p>
            <w:pPr>
              <w:ind w:left="-284" w:right="-427"/>
              <w:jc w:val="both"/>
              <w:rPr>
                <w:rFonts/>
                <w:color w:val="262626" w:themeColor="text1" w:themeTint="D9"/>
              </w:rPr>
            </w:pPr>
            <w:r>
              <w:t>El Bahrain EDB se centra en varios sectores económicos que aprovechan las ventajas competitivas de Bahréin y ofrecen importantes oportunidades de inversión. Estos sectores incluyen los servicios financieros, la industria manufacturera, la logística, las TIC y el turismo.</w:t>
            </w:r>
          </w:p>
          <w:p>
            <w:pPr>
              <w:ind w:left="-284" w:right="-427"/>
              <w:jc w:val="both"/>
              <w:rPr>
                <w:rFonts/>
                <w:color w:val="262626" w:themeColor="text1" w:themeTint="D9"/>
              </w:rPr>
            </w:pPr>
            <w:r>
              <w:t>Más información en:  www.bahrainedb.com</w:t>
            </w:r>
          </w:p>
          <w:p>
            <w:pPr>
              <w:ind w:left="-284" w:right="-427"/>
              <w:jc w:val="both"/>
              <w:rPr>
                <w:rFonts/>
                <w:color w:val="262626" w:themeColor="text1" w:themeTint="D9"/>
              </w:rPr>
            </w:pPr>
            <w:r>
              <w:t>Bahrain FinTech BayBahrain FinTech Bay (BFB) proporciona un centro físico para incubar iniciativas FinTech perspicaces, escalables e impactantes a través de laboratorios de innovación, programas de aceleración, actividades curadas, oportunidades educativas y plataformas de colaboración. BFB se asocia con organismos gubernamentales, instituciones financieras, empresas, consultoras, universidades, asociaciones, agencias de medios de comunicación, capital riesgo y empresas emergentes de FinTech para reunir a todo el espectro de participantes y partes interesadas del mercado financiero.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Abdulelah Abdulla</w:t>
      </w:r>
    </w:p>
    <w:p w:rsidR="00C31F72" w:rsidRDefault="00C31F72" w:rsidP="00AB63FE">
      <w:pPr>
        <w:pStyle w:val="Sinespaciado"/>
        <w:spacing w:line="276" w:lineRule="auto"/>
        <w:ind w:left="-284"/>
        <w:rPr>
          <w:rFonts w:ascii="Arial" w:hAnsi="Arial" w:cs="Arial"/>
        </w:rPr>
      </w:pPr>
      <w:r>
        <w:rPr>
          <w:rFonts w:ascii="Arial" w:hAnsi="Arial" w:cs="Arial"/>
        </w:rPr>
        <w:t>Communications Department  Bahrain Economic Development Board</w:t>
      </w:r>
    </w:p>
    <w:p w:rsidR="00AB63FE" w:rsidRDefault="00C31F72" w:rsidP="00AB63FE">
      <w:pPr>
        <w:pStyle w:val="Sinespaciado"/>
        <w:spacing w:line="276" w:lineRule="auto"/>
        <w:ind w:left="-284"/>
        <w:rPr>
          <w:rFonts w:ascii="Arial" w:hAnsi="Arial" w:cs="Arial"/>
        </w:rPr>
      </w:pPr>
      <w:r>
        <w:rPr>
          <w:rFonts w:ascii="Arial" w:hAnsi="Arial" w:cs="Arial"/>
        </w:rPr>
        <w:t>+973-39798919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https://www.notasdeprensa.es/bahrein-se-prepara-para-acoger-la-2-edicion-de_1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Estado de México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