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AVATRADE, el bróker que garantiza el trading seguro y transparente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intermediario cumple con todas las regulaciones y garantías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brókeres online más representativos que lleva operando en el mercado internacional desde 2006 es AvaTrade. Su lema, "opera con confianza" es la premisa que ya han adquirido millones de traders, que confían en la reputación, expertise y seguridad que ofrece este bróker online altamente regulado.</w:t>
            </w:r>
          </w:p>
          <w:p>
            <w:pPr>
              <w:ind w:left="-284" w:right="-427"/>
              <w:jc w:val="both"/>
              <w:rPr>
                <w:rFonts/>
                <w:color w:val="262626" w:themeColor="text1" w:themeTint="D9"/>
              </w:rPr>
            </w:pPr>
            <w:r>
              <w:t>Hablando de resultados, AvaTrade destaca por sus más de 200.000 operadores registrados en todo el mundo. Fue uno de los primeros brókeres de Forex en presentar las operaciones con materias primas, índices y acciones, y pioneros en ofrecer operaciones con Criptodivisas, como el Bitcoin y el Litecoin. La compañía está especializada en el trading online de futuros, opciones, y otros productos derivados sobre Forex, acciones, materias primas, ETFs, bonos e índices. </w:t>
            </w:r>
          </w:p>
          <w:p>
            <w:pPr>
              <w:ind w:left="-284" w:right="-427"/>
              <w:jc w:val="both"/>
              <w:rPr>
                <w:rFonts/>
                <w:color w:val="262626" w:themeColor="text1" w:themeTint="D9"/>
              </w:rPr>
            </w:pPr>
            <w:r>
              <w:t>Actualmente, está regulado en 9 países y en 5 continentes, donde garantiza una experiencia de trading segura y fiable, y que se engloba en las siguientes áreas: Europa a través del Central Bank of Ireland, en España donde cuenta con la autorización de la Comisión Nacional del Mercado de Valores (CNMV) con el número 164, Polonia (KNF), Australia (ASIC), Japón(FSA), Sudáfrica, Medio Oriente, aquí regulado por la Autoridad Reguladora de Servicios Financieros de Abu Dhabi Global Markets (FSRA), en Israel y cuenta con licencia también en las Islas Vírgenes Británicas, regulada por la British Virgin Islands Financial Services Commission (BVIFSC).</w:t>
            </w:r>
          </w:p>
          <w:p>
            <w:pPr>
              <w:ind w:left="-284" w:right="-427"/>
              <w:jc w:val="both"/>
              <w:rPr>
                <w:rFonts/>
                <w:color w:val="262626" w:themeColor="text1" w:themeTint="D9"/>
              </w:rPr>
            </w:pPr>
            <w:r>
              <w:t>AvaTrade  cuenta con un apartado dedicado exclusivamente a la educación para traders, para ello, dispone de un completo equipamiento para acceder a libros electrónicos, webinarios, información de expertos sobre el mercado, así como acceso a cursos sobre operaciones a través de sus redes sociales y su canal de YouTube (Avatradees).</w:t>
            </w:r>
          </w:p>
          <w:p>
            <w:pPr>
              <w:ind w:left="-284" w:right="-427"/>
              <w:jc w:val="both"/>
              <w:rPr>
                <w:rFonts/>
                <w:color w:val="262626" w:themeColor="text1" w:themeTint="D9"/>
              </w:rPr>
            </w:pPr>
            <w:r>
              <w:t>Los productos financieros de AvaTrade</w:t>
            </w:r>
          </w:p>
          <w:p>
            <w:pPr>
              <w:ind w:left="-284" w:right="-427"/>
              <w:jc w:val="both"/>
              <w:rPr>
                <w:rFonts/>
                <w:color w:val="262626" w:themeColor="text1" w:themeTint="D9"/>
              </w:rPr>
            </w:pPr>
            <w:r>
              <w:t>Futuros. Avatrade ofrece oportunidades y ventajas de inversión en todos los mercados globales, lo que invita a operar con los activos más importantes como bitcoines, S and P 500, oro y petróleo, desde la potente y robusta plataforma Meta Trader 5.</w:t>
            </w:r>
          </w:p>
          <w:p>
            <w:pPr>
              <w:ind w:left="-284" w:right="-427"/>
              <w:jc w:val="both"/>
              <w:rPr>
                <w:rFonts/>
                <w:color w:val="262626" w:themeColor="text1" w:themeTint="D9"/>
              </w:rPr>
            </w:pPr>
            <w:r>
              <w:t>Opciones. Avatrade ofrece 2 tipos de opciones, las comúnmente llamadas opciones vanilla y las opciones barrera o Knockout. Estos productos ofrecen una versatilidad mayor a la hora de trabajar con los riesgos de mercado.</w:t>
            </w:r>
          </w:p>
          <w:p>
            <w:pPr>
              <w:ind w:left="-284" w:right="-427"/>
              <w:jc w:val="both"/>
              <w:rPr>
                <w:rFonts/>
                <w:color w:val="262626" w:themeColor="text1" w:themeTint="D9"/>
              </w:rPr>
            </w:pPr>
            <w:r>
              <w:t>Forex trading. Es el mercado mundial más líquido y donde se intercambian los pares de divisas y cuyos principales participantes son los traders minoristas de Forex, bancos centrales, especuladores, multinacionales y bancos comerciales.</w:t>
            </w:r>
          </w:p>
          <w:p>
            <w:pPr>
              <w:ind w:left="-284" w:right="-427"/>
              <w:jc w:val="both"/>
              <w:rPr>
                <w:rFonts/>
                <w:color w:val="262626" w:themeColor="text1" w:themeTint="D9"/>
              </w:rPr>
            </w:pPr>
            <w:r>
              <w:t>Acciones, o valores. El bróker representa un papel fundamental para los inversores a la hora de moverse por el mercado bursátil, que aporta su experiencia, conocimientos, disciplina y gestión de riesgo.</w:t>
            </w:r>
          </w:p>
          <w:p>
            <w:pPr>
              <w:ind w:left="-284" w:right="-427"/>
              <w:jc w:val="both"/>
              <w:rPr>
                <w:rFonts/>
                <w:color w:val="262626" w:themeColor="text1" w:themeTint="D9"/>
              </w:rPr>
            </w:pPr>
            <w:r>
              <w:t>Materias primas, que incluye metales, precios, energías y productos agrícolas básicos.</w:t>
            </w:r>
          </w:p>
          <w:p>
            <w:pPr>
              <w:ind w:left="-284" w:right="-427"/>
              <w:jc w:val="both"/>
              <w:rPr>
                <w:rFonts/>
                <w:color w:val="262626" w:themeColor="text1" w:themeTint="D9"/>
              </w:rPr>
            </w:pPr>
            <w:r>
              <w:t>Índices bursátiles. AvaTrade tiene licencia y está regulado en muchas jurisdicciones importantes de todo el mundo, lo que significa que puede operar en índices con la máxima tranquilidad. Para mejorar la estrategia de negociación de índices, este grupo ofrece una variedad de recursos exclusivos, como los stops loss garantizados o datos de Nivel 2 gratuitos.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915350068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https://www.notasdeprensa.es/avatrade-el-broker-que-garantiza-el-trading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Criptomonedas-Blockchain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