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Auge en tratamientos combinados de micropigmentación y trasplantes capilares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Nacional de Micropigmentación (INM), líder en micropigmentación capilar en España, informa de un aumento significativo en la incidencia de personas que optan por la combinación de micropigmentación capilar y trasplantes capilares. Esta tendencia refleja una creciente demanda de soluciones integrales para el tratamiento de la alopecia, tanto a nivel nacional como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el coste medio de un trasplante capilar en España se sitúa en 5.480 EUR, con un total aproximado de 44.5 millones de trasplantes a nivel mundial en el mismo año. La micropigmentación capilar se ha consolidado como una técnica esencial, mejorando los resultados estéticos tanto antes como después de los trasplantes, incrementando la densidad del cabello y ocultando cicatrices.</w:t>
            </w:r>
          </w:p>
          <w:p>
            <w:pPr>
              <w:ind w:left="-284" w:right="-427"/>
              <w:jc w:val="both"/>
              <w:rPr>
                <w:rFonts/>
                <w:color w:val="262626" w:themeColor="text1" w:themeTint="D9"/>
              </w:rPr>
            </w:pPr>
            <w:r>
              <w:t>Antes del trasplante, la micropigmentación detalla las áreas de menor densidad para una planificación quirúrgica precisa. Posteriormente, es crucial para mejorar la apariencia de áreas con menor densidad capilar y para ocultar cicatrices, especialmente en técnicas como FUSS (Follicular Unit Strip Surgery), FUE (Follicular Unit Extraction) con hojas de zafiro y DHI (Direct Hair Implantation). La técnica FUSS es más rápida y económica, pero requiere un tiempo de recuperación más largo y puede dejar cicatrices visibles en pelo corto, cubiertas en un 89% por micropigmentación. En el caso de la técnica FUE con hojas de zafiro, utilizada en grandes áreas, se realiza también una redensificación capilar. La técnica DHI, por su parte, ofrece un método de implantación directa del cabello que también puede ser combinada con micropigmentación.</w:t>
            </w:r>
          </w:p>
          <w:p>
            <w:pPr>
              <w:ind w:left="-284" w:right="-427"/>
              <w:jc w:val="both"/>
              <w:rPr>
                <w:rFonts/>
                <w:color w:val="262626" w:themeColor="text1" w:themeTint="D9"/>
              </w:rPr>
            </w:pPr>
            <w:r>
              <w:t>Es importante destacar que entre el 60 y el 70 por ciento de las intervenciones se realizan utilizando la técnica FUE, siendo esta la más habitual en los procedimientos de trasplante capilar.</w:t>
            </w:r>
          </w:p>
          <w:p>
            <w:pPr>
              <w:ind w:left="-284" w:right="-427"/>
              <w:jc w:val="both"/>
              <w:rPr>
                <w:rFonts/>
                <w:color w:val="262626" w:themeColor="text1" w:themeTint="D9"/>
              </w:rPr>
            </w:pPr>
            <w:r>
              <w:t>El INM atiende a pacientes de toda España, incluyendo aquellos sometidos a trasplantes capilares en Turquía y España, ofreciendo reconstrucciones post-quirúrgicas mediante micropigmentación. Esta atención detallada y personalizada garantiza resultados que mejoran tanto la apariencia física como el bienestar emocional.</w:t>
            </w:r>
          </w:p>
          <w:p>
            <w:pPr>
              <w:ind w:left="-284" w:right="-427"/>
              <w:jc w:val="both"/>
              <w:rPr>
                <w:rFonts/>
                <w:color w:val="262626" w:themeColor="text1" w:themeTint="D9"/>
              </w:rPr>
            </w:pPr>
            <w:r>
              <w:t>En el Instituto Nacional de Micropigmentación (INM), se pone especial atención en la individualidad de cada paciente, resaltando la importancia de un tratamiento personalizado para la alopecia. Con un enfoque centrado en las necesidades únicas de cada caso, tanto en hombres como en mujeres, el INM facilita consultas personalizadas.</w:t>
            </w:r>
          </w:p>
          <w:p>
            <w:pPr>
              <w:ind w:left="-284" w:right="-427"/>
              <w:jc w:val="both"/>
              <w:rPr>
                <w:rFonts/>
                <w:color w:val="262626" w:themeColor="text1" w:themeTint="D9"/>
              </w:rPr>
            </w:pPr>
            <w:r>
              <w:t>Esta plataforma online se ha establecido como un recurso fundamental para aquellos que buscan orientación experta en alopecia y sus tratamientos. Ofrecen tanto videoconsultas como consultas presenciales. En estas sesiones, los especialistas del Instituto evalúan el grado de alopecia del paciente y determinan la técnica de micropigmentación más adecuada según cada situación específica.</w:t>
            </w:r>
          </w:p>
          <w:p>
            <w:pPr>
              <w:ind w:left="-284" w:right="-427"/>
              <w:jc w:val="both"/>
              <w:rPr>
                <w:rFonts/>
                <w:color w:val="262626" w:themeColor="text1" w:themeTint="D9"/>
              </w:rPr>
            </w:pPr>
            <w:r>
              <w:t>La evaluación es clave para definir la estrategia de tratamiento más efectiva, adaptándose a las diversas manifestaciones de la alopecia. Las avanzadas técnicas del INM, aplicadas tras un diagnóstico minucioso y personalizado, aseguran tratamientos óptimos.</w:t>
            </w:r>
          </w:p>
          <w:p>
            <w:pPr>
              <w:ind w:left="-284" w:right="-427"/>
              <w:jc w:val="both"/>
              <w:rPr>
                <w:rFonts/>
                <w:color w:val="262626" w:themeColor="text1" w:themeTint="D9"/>
              </w:rPr>
            </w:pPr>
            <w:r>
              <w:t>Cristina Barriga Ramos, representante del INM, comenta: "en el INM, se trata cada caso de pérdida de cabello de manera única. La alopecia es una experiencia muy personal, y el objetivo es brindar soluciones que no solo realcen la imagen, sino que también fortalezcan la autoconfianza y el bienestar emocional de los clientes".</w:t>
            </w:r>
          </w:p>
          <w:p>
            <w:pPr>
              <w:ind w:left="-284" w:right="-427"/>
              <w:jc w:val="both"/>
              <w:rPr>
                <w:rFonts/>
                <w:color w:val="262626" w:themeColor="text1" w:themeTint="D9"/>
              </w:rPr>
            </w:pPr>
            <w:r>
              <w:t>Sobre el Instituto Nacional de Micropigmentación (INM)Líder en el campo de la micropigmentación capilar, el INM proporciona tratamientos avanzados y personalizados para la pérdida de cabello. Su equipo de expertos se dedica a ofrecer resultados excepcionales, contribuyendo significativamente a la mejora de la calidad de vida de sus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PILAR BARRIGA RAMOS</w:t>
      </w:r>
    </w:p>
    <w:p w:rsidR="00C31F72" w:rsidRDefault="00C31F72" w:rsidP="00AB63FE">
      <w:pPr>
        <w:pStyle w:val="Sinespaciado"/>
        <w:spacing w:line="276" w:lineRule="auto"/>
        <w:ind w:left="-284"/>
        <w:rPr>
          <w:rFonts w:ascii="Arial" w:hAnsi="Arial" w:cs="Arial"/>
        </w:rPr>
      </w:pPr>
      <w:r>
        <w:rPr>
          <w:rFonts w:ascii="Arial" w:hAnsi="Arial" w:cs="Arial"/>
        </w:rPr>
        <w:t>Instituto Nacional de Micropigmentación </w:t>
      </w:r>
    </w:p>
    <w:p w:rsidR="00AB63FE" w:rsidRDefault="00C31F72" w:rsidP="00AB63FE">
      <w:pPr>
        <w:pStyle w:val="Sinespaciado"/>
        <w:spacing w:line="276" w:lineRule="auto"/>
        <w:ind w:left="-284"/>
        <w:rPr>
          <w:rFonts w:ascii="Arial" w:hAnsi="Arial" w:cs="Arial"/>
        </w:rPr>
      </w:pPr>
      <w:r>
        <w:rPr>
          <w:rFonts w:ascii="Arial" w:hAnsi="Arial" w:cs="Arial"/>
        </w:rPr>
        <w:t>682172621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https://www.notasdeprensa.es/auge-en-tratamientos-combinados-de_1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