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15/12/2021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Atraer nuevo talento y avanzar en modelos de flexibilidad, los retos más valorados para 2022 en materia de RR.HH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Adecco Group Institute ha encuestado a más de 15.000 profesionales de los departamentos de Personas y de cara a 2022 los principales retos para esta función serán "atraer nuevo talento para asegurar el crecimiento de la organización en tiempos de recuperación económica" (el 76% de las empresas lo valoran entre 7 y 10, y el 44% entre 9 y 10) y "avanzar en modelos de flexibilidad (tiempo y lugar de trabajo, organización, entornos agile, etc.)", con el 76% de valoración entre 7 y 10, y el 35% entre 9 y 10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2020 y 2021 han sido años de grandes cambios en la gestión y atracción del talento, el próximo 2022 vendrá lleno de nuevos retos para los departamentos de Recursos Humanos y, por tanto, para las empresas españolas.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contexto, el Adecco Group Institute, el centro de estudios y divulgación del Grupo Adecco, ha presentado hoy el primer informe sobre la Función de los Recursos Humanos y Retos en la Gestión del Talento, con el que pretende ayudar a la reflexión sobre aquellos desafíos que, en materia de personas, afectan tanto a las organizaciones como a la propia función de cara al 2022, como previsible “puente” hacia la definitiva recuperación económica y en el empleo. Para ello, se han encuestado a más de 15.000 empresas representativas del tejido empresarial español[1].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Javier Blasco, director del Adecco Group Institute: “Seguimos teniendo enormes brechas en nuestro mercado de trabajo que tienen que ver con el desajuste entre oferta y demanda de talento, la insuficiencia de los canales y esquemas tradicionales de formación y recualificación, el escaso margen de flexibilidad y opciones de adaptación que nos brinda nuestra normativa, y unas cifras que sonrojan en cuanto a desempleo, sobre todo el juvenil y de larga duración, así como a los niveles de temporalidad, por poner unos pocos ejemplos”.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“No parece desorientado afirmar que muchos de los de las organizaciones de cara al próximo año tienen que ver con la creciente necesidad de agilidad y flexibilidad para adaptarse a entornos cada vez más cambiantes (entornos VUCA, BANI, etc.), la acelerada transformación digital, o los continuos cambios regulatorios. Y en este entorno, su traslación a las estrategias de recursos humanos parece tener que ver con la formación continua como necesidad estratégica ( y ), la demanda creciente para ser flexibles en una economía fluida, o el reto de la productividad de la mano de la citada transformación digital”, destaca Blasco.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Retos para 2022Una de las primeras cuestiones planteadas a los responsables de los departamentos de Personas participantes en la encuesta es cuáles son los principales retos a los que se enfrentan en el año que está a punto de arrancar.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Atraer nuevo talento para asegurar el crecimiento de la organización en tiempos de recuperación económica (el 76% de las empresas lo valoran entre 7 y 10, y el 44% entre 9 y 10) y avanzar en modelos de flexibilidad (tiempo y lugar de trabajo, organización, entornos agile, etc.), con el 76% de valoración entre 7 y 10, y el 35% entre 9 y 10, son las opciones más destacadas.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Les siguen, por orden de importancia, avanzar en las políticas de diversidad en inclusión, con el objetivo de maximizar el aprovechamiento del talento, la innovación y el compromiso de las personas (70% de las empresas lo valoran entre 7 y 10), definir modelos de productividad y eficiencia del capital humano para una organización más sostenible (68%), la capacitación de las personas en competencias digitales (67%), la adaptación de la organización a los nuevos requerimientos de la reforma laboral prevista (67%) y la capacitación de las personas en las conocidas como habilidades “blandas” (soft skills): 66%.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Llama la atención que la opción menos valorada entre las planteadas sea “gestionar la salud psicoemocional de las personas en la “nueva normalidad” (55%) y con un 18% de valoración por debajo del 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Atracción y retención del talento: la experiencia del empleadoUno de los grandes retos a los que se enfrentan las áreas de Personas son los valores diferenciales de la empresa y los diversos componentes de la retribución, de cara a la mejora de la experiencia del empleado y hacer más atractiva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general, las medidas de flexibilidad, tanto en tiempo como lugar de trabajo, son las más valoradas a juicio de los responsables de Personas, con una referencia casi constante al teletrabajo.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orden de la valoración, los resultados han sido: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1º. Conciliación y flexibilidad (93%)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2º. Flexibilidad horaria (93%)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3º. Planes de formación y recualificación (91%)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4º. Estilo de liderazgo y dirección (90%)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5º. Planes de promoción y carrera profesional (88%)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6º. Marca de la empresa (86%)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7º. Nivel tecnológico (86%)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8º. Políticas retributivas flexibles (85%)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9º. Salud financiera (85%)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10º. Diversidad e inclusión (81%)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11º. Sostenibilidad y medio ambiente (81%)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12º. Promoción de la salud (mental, etc.) y el bienestar (81%)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13º. Instalaciones, espacios de trabajo (78%)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14º. Compromiso con la RSC / ODS (76%)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15º. Gestión de la prevención de riesgos laborales (75%)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16º. Salario en especie (67%)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17º. Planes de pensiones (60%)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Atracción y retención del talento: capacitación y habilidadesUna de las necesidades que parece “haber venido para quedarse” es la necesidad de formación y recualificación continua de las personas. En este sentido, se ha preguntado a los encuestados por diversos aspectos de esta área.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capacitación de las personas se entiende que debería ir orientada a mejorar su adaptabilidad y polivalencia, superando la segmentación en función de roles u ocupaciones, y así lo afirma casi el 90% de los encuestados. Asimismo, los profesionales de RRHH piensan que, en el modelo futuro de formación, primarán más los formatos mixtos de capacitación inhouse/externa, en remoto/presencial y reglados/no reglados (89% de las respuestas).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el 84% de las empresas considera que las competencias críticas serán aquellas más “humanas” (empatía, comunicación, innovación, etc.), ya que las competencias digitales transversales acabarán siendo una commodity. Además, el 77% de los encuestados cree que las nuevas necesidades de talento se garantizarán más mediante procesos de reciclaje y reutilización del talento interno que mediante la incorporación de nuevos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análisis interesante es aquel que tiene que ver con la inversión en formación y recualificación de las personas trabajadoras. El 73% de las empresas opina que la gestión del talento debería ir más orientada a la aportación de valor y resiliencia de la organización que a eficiencia de la misma.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preocupa que la inversión en esta materia no garantice la sostenibilidad y permanencia del talento en las organizaciones. Así, el 68% de los encuestados entiende que uno de los retos para la inversión en formación y recualificación tiene que ver con el grado de rotación y la política retributiva.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Atracción y retención del talento: la transformación digitalCon relación a la digitalización y su impacto en la gestión de personas, el 65% de los encuestados opina que, con carácter general, la digitalización y virtualización de los procesos de reclutamiento y selección tiene muchas lagunas y puede perjudicar su calidad y la experiencia del empleado.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cuando se les pregunta si es previsible que el impacto de la robotización/digitalización en las tareas sea neutro o incluso surjan más ocupaciones que las que desaparezcan, están a favor el 61% de las empresas, entendiendo el resto que es previsible que el impacto de la robotización/digitalización en las tareas suponga un saldo negativo, desapareciendo más ocupaciones que las que surjan.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ha preguntado por alguno de los temas más recurrentes en este año 2021, como es la implementación de la jornada de cuatro días. Solo el 56% valora por encima del 5 en la puntuación que la mayor productividad basada en la transformación digital es previsible que haga viable la semana laboral de cuatro días en un futuro no lejano, siendo solo el 20% los que lo valoran entre 9 y 10.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Atracción y retención del talento: marco reguladorCon la aprobación de una reforma laboral en ciernes, el Adecco Group Institute ha pedido a los responsables de los departamentos de Personas que valoren del 1 al 10 los mecanismos de atracción y gestión del talento en sus organizaciones de aquí a cinco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Nuevamente, los modelos relativos a la flexibilidad interna (polivalencia, movilidad funcional, etc.), con el 81% de las opiniones a favor, y los sistemas de flexibilidad y teletrabajo, en tanto puedan favorecer las oportunidades de inclusión (75%), son los más valorados.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Les siguen los sistemas de retribución con potenciación de los salarios variables (73% a favor), así como las mejoras recogidas en la negociación colectiva (retribución, tiempo de trabajo, etc.), con el 71%. Los mecanismos de clasificación profesional (68%) y los contratos flexibles para proyectos (61%) son también valorados mayoritariamente.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las oportunidades que brinden los contratos formativos (51%), las nuevas formas de empleo (interim management, job sharing, etc.), con un 39%, y las opciones de externalización (35%) son las menos valoradas.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[1] La encuesta ha sido enviada a un universo de más de 15.000 empresas. El perfil de las entidades participantes es de organizaciones mayoritariamente de tamaño mediano (el 38% son empresas entre 50 y 249 trabajadores), mientras que las pequeñas empresas son el 29% y las empresas grandes el 32%.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Adecco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+34914325630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https://www.notasdeprensa.es/atraer-nuevo-talento-y-avanzar-en-modelos-de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Sociedad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