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reconocida como una de las top líderes de digital workplace en España por Penteo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Atos, líder global en transformación digital, ha sido destacado en la última edición del informe 'Universo Penteo de proveedores de servicios de Digital Workplace 2024'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análisis de la Consultora de TI Penteo se representa en cuatro dimensiones (capacidades, prestaciones, proyección y calidad percibida), caracterizadas de acuerdo con 12 factores formados por 35 indicadores y más de 130 preguntas. A él se añade una investigación de mercado entre CIOs y responsables de servicios tecnológicos de empresas españolas o multinacionales con operaciones de tecnología presentes en España.</w:t>
            </w:r>
          </w:p>
          <w:p>
            <w:pPr>
              <w:ind w:left="-284" w:right="-427"/>
              <w:jc w:val="both"/>
              <w:rPr>
                <w:rFonts/>
                <w:color w:val="262626" w:themeColor="text1" w:themeTint="D9"/>
              </w:rPr>
            </w:pPr>
            <w:r>
              <w:t>Atos ha sido seleccionada entre los líderes del mercado, por su capacidad para ofrecer servicios integrados que optimizan el entorno laboral digital. Con una sólida infraestructura, Atos ha impulsado la transformación digital de más de 555.000 usuarios en España, ofreciendo soluciones que mejoran la productividad mediante la implementación de inteligencia artificial (IA) generativa y la automatización de procesos.</w:t>
            </w:r>
          </w:p>
          <w:p>
            <w:pPr>
              <w:ind w:left="-284" w:right="-427"/>
              <w:jc w:val="both"/>
              <w:rPr>
                <w:rFonts/>
                <w:color w:val="262626" w:themeColor="text1" w:themeTint="D9"/>
              </w:rPr>
            </w:pPr>
            <w:r>
              <w:t>Entre las principales fortalezas de Atos, el estudio subraya su capacidad para liderar la innovación tecnológica, destacándose por la integración de inteligencia artificial generativa. Esto ha permitido a las empresas mejorar significativamente su productividad mediante el uso de copilotos y asistentes inteligentes basados en IA.</w:t>
            </w:r>
          </w:p>
          <w:p>
            <w:pPr>
              <w:ind w:left="-284" w:right="-427"/>
              <w:jc w:val="both"/>
              <w:rPr>
                <w:rFonts/>
                <w:color w:val="262626" w:themeColor="text1" w:themeTint="D9"/>
              </w:rPr>
            </w:pPr>
            <w:r>
              <w:t>Además, otro vector crucial es la sostenibilidad, promoviendo, a través de su oferta, el uso eficiente de los recursos y reduciendo la huella de carbono mediante la prolongación de la vida útil de los dispositivos y la implementación de soluciones de reciclaje. También, sobresale en la automatización y el soporte avanzado, ofreciendo un servicio continuo, proactivo y personalizado gracias a su infraestructura global de centros de innovación, adaptándose a las necesidades específicas de cada usuario.</w:t>
            </w:r>
          </w:p>
          <w:p>
            <w:pPr>
              <w:ind w:left="-284" w:right="-427"/>
              <w:jc w:val="both"/>
              <w:rPr>
                <w:rFonts/>
                <w:color w:val="262626" w:themeColor="text1" w:themeTint="D9"/>
              </w:rPr>
            </w:pPr>
            <w:r>
              <w:t>Según el informe de Penteo, el compromiso de Atos con la sostenibilidad y la innovación ha consolidado su posición como un proveedor de referencia para empresas de todos los tamaños, con una cartera diversificada que incluye clientes de sectores como el público e industrial. La compañía seguirá capitalizando sus éxitos para invertir en la expansión de sus capacidades de DWP, fortaleciendo sus centros de especialización en España.</w:t>
            </w:r>
          </w:p>
          <w:p>
            <w:pPr>
              <w:ind w:left="-284" w:right="-427"/>
              <w:jc w:val="both"/>
              <w:rPr>
                <w:rFonts/>
                <w:color w:val="262626" w:themeColor="text1" w:themeTint="D9"/>
              </w:rPr>
            </w:pPr>
            <w:r>
              <w:t>"Nos llena de orgullo recibir este nuevo reconocimiento, fruto del esfuerzo colectivo, dedicación de nuestros equipos y talento para impactar positivamente en las operaciones de nuestros clientes en diversas áreas, como sostenibilidad, inteligencia artificial, automatización e innovación continua. También refleja nuestra habilidad para integrar todas las actividades de nuestros clientes y optimizar su experiencia en el entorno de trabajo digital", declara Paco Palacios, director de Digital Workplace para Iberia y Growing Markets.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w:t>
      </w:r>
    </w:p>
    <w:p w:rsidR="00C31F72" w:rsidRDefault="00C31F72" w:rsidP="00AB63FE">
      <w:pPr>
        <w:pStyle w:val="Sinespaciado"/>
        <w:spacing w:line="276" w:lineRule="auto"/>
        <w:ind w:left="-284"/>
        <w:rPr>
          <w:rFonts w:ascii="Arial" w:hAnsi="Arial" w:cs="Arial"/>
        </w:rPr>
      </w:pPr>
      <w:r>
        <w:rPr>
          <w:rFonts w:ascii="Arial" w:hAnsi="Arial" w:cs="Arial"/>
        </w:rPr>
        <w:t>Atos</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https://www.notasdeprensa.es/atos-reconocida-como-una-de-las-top-lideres-de_1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Software Recursos humanos Innovación Tecnológica Consultoría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