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lanza una innovadora plataforma personalizada de ventas de entradas para los Juegos Europeos 2023 en Cracovia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primera vez en un evento deportivo se presenta un avanzado sistema de análisis de datos altamente seguro que ofrece a cada usuario una experiencia personalizada, así como promociones exclusivas a lo largo del proceso de compra, independientemente del perfil y el recorrido de cada uno. Es importante señalar la creación de una solución de identidad SSO que simplifica la experiencia del usuario y reduce la presión sobre los equipos de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Atos, socio tecnológico de las ediciones de 2023 y 2027 de los Juegos Europeos, anuncia un importante hito informático con el exitoso lanzamiento de una innovadora venta de compra de entradas para la tercera edición de los Juegos Europeos, que comenzará en menos de 50 días en Polonia.</w:t>
            </w:r>
          </w:p>
          <w:p>
            <w:pPr>
              <w:ind w:left="-284" w:right="-427"/>
              <w:jc w:val="both"/>
              <w:rPr>
                <w:rFonts/>
                <w:color w:val="262626" w:themeColor="text1" w:themeTint="D9"/>
              </w:rPr>
            </w:pPr>
            <w:r>
              <w:t>Los Juegos Europeos que acogerá Polonia del 21 de junio al 2 de julio de 2023 se celebran bajo la responsabilidad de los Comités Olímpicos Europeos y del Comité Olímpico Internacional. El evento es el primer Torneo Continental de Clasificación Olímpica para los Olímpicos y Paralímpicos de París 2024. También pretende mostrar nuevas disciplinas que marcarán el futuro del deporte, como el balonmano playa, el teqball y el pádel.</w:t>
            </w:r>
          </w:p>
          <w:p>
            <w:pPr>
              <w:ind w:left="-284" w:right="-427"/>
              <w:jc w:val="both"/>
              <w:rPr>
                <w:rFonts/>
                <w:color w:val="262626" w:themeColor="text1" w:themeTint="D9"/>
              </w:rPr>
            </w:pPr>
            <w:r>
              <w:t>Atos aprovecha su experiencia tecnológica en deportes y su profundo conocimiento del movimiento olímpico para garantizar una experiencia única y segura a los aficionados que asistirán o seguirán los Juegos Europeos 2023.</w:t>
            </w:r>
          </w:p>
          <w:p>
            <w:pPr>
              <w:ind w:left="-284" w:right="-427"/>
              <w:jc w:val="both"/>
              <w:rPr>
                <w:rFonts/>
                <w:color w:val="262626" w:themeColor="text1" w:themeTint="D9"/>
              </w:rPr>
            </w:pPr>
            <w:r>
              <w:t>El éxito de la plataforma de venta de entradas es clave para el Comité Olímpico Europeo (COE), ya que respalda su objetivo de mejorar la experiencia de los aficionados al deporte y aprovechar las soluciones digitales basadas en datos.</w:t>
            </w:r>
          </w:p>
          <w:p>
            <w:pPr>
              <w:ind w:left="-284" w:right="-427"/>
              <w:jc w:val="both"/>
              <w:rPr>
                <w:rFonts/>
                <w:color w:val="262626" w:themeColor="text1" w:themeTint="D9"/>
              </w:rPr>
            </w:pPr>
            <w:r>
              <w:t>Basada en un avanzado sistema de análisis de datos, esta plataforma ofrece a cada usuario una experiencia personalizada, así como promociones exclusivas a lo largo del proceso de compra, independientemente del perfil y el recorrido de cada uno.</w:t>
            </w:r>
          </w:p>
          <w:p>
            <w:pPr>
              <w:ind w:left="-284" w:right="-427"/>
              <w:jc w:val="both"/>
              <w:rPr>
                <w:rFonts/>
                <w:color w:val="262626" w:themeColor="text1" w:themeTint="D9"/>
              </w:rPr>
            </w:pPr>
            <w:r>
              <w:t>La plataforma ofrece a los aficionados una interfaz interactiva fácil de usar, que permite navegar y comprar sin problemas, con una distribución de entradas y un servicio de atención al cliente eficientes. La solución de identidad SSO implementada por Atos simplifica la experiencia del usuario y reduce la presión sobre los equipos de seguridad.</w:t>
            </w:r>
          </w:p>
          <w:p>
            <w:pPr>
              <w:ind w:left="-284" w:right="-427"/>
              <w:jc w:val="both"/>
              <w:rPr>
                <w:rFonts/>
                <w:color w:val="262626" w:themeColor="text1" w:themeTint="D9"/>
              </w:rPr>
            </w:pPr>
            <w:r>
              <w:t>Atos también desarrolla e integra tecnologías digitales clave para todas las partes interesadas: aficionados al deporte, atletas, personal, organismos de radiodifusión y voluntarios- para que se beneficien de una experiencia de primera clase. Esto incluye la página web oficial, una plataforma de datos y una aplicación móvil para aficionados con un sistema de gestión de partidos para voluntarios, acreditaciones y red de sedes, así como la captura, el proceso y la publicación de datos para todos los eventos deportivos. Además, Atos proporciona la producción de streaming para 15 deportes con un total de 33 canales diferentes. Los resultados se entregan a través de una solución precisa y fiable de cronometraje y un sistema de información dedicado a los comentaristas.</w:t>
            </w:r>
          </w:p>
          <w:p>
            <w:pPr>
              <w:ind w:left="-284" w:right="-427"/>
              <w:jc w:val="both"/>
              <w:rPr>
                <w:rFonts/>
                <w:color w:val="262626" w:themeColor="text1" w:themeTint="D9"/>
              </w:rPr>
            </w:pPr>
            <w:r>
              <w:t>Para obtener más información sobre las soluciones de Atos para grandes eventos, visitar Deportes y grandes eventos - 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Arizabaleta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620 05 93 29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https://www.notasdeprensa.es/atos-lanza-una-innovadora-plataforma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Otros deportes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