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- el 22/04/2010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ASIMAG, empresa colaboradora del Congreso Nacional de Artes Gràficas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Del 10 al 12 de junio se celebrarà el Congreso Nacional de Artes Gràficas, evento organizado por la Federación Empresarial de Industrias Gràficas de España (FEIGRAF) y la Asociación de Empresarios de Artes Gràficas de Galicia (AEAGG)  junto con la cola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evento que tiene la finalidad de reunir por primera vez en la capital de Galicia a profesionales y expertos de todo el territorio nacional, tendrá un contenido extraordinariamente didáctico y pretende ser un acontecimiento empresarial de primer orden que analizará el presente y futuro de este importante sector de actividad que durante más de 500 años ha sido el vehículo más importante de transmisión de la cultura.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Acerca de Asimag	* Consultora Integral de Formación con más de 20 años de experiencia	* Equipo multidisciplinar de 300 personas	* Más de 1 millón de horas de formación y 18.000 alumnos formados en el último año	* Más de 6.000 m2 de aulas y 2.000m2 de oficinas (100 homologaciones)	* Amplio catálogo con más de 300 cursos	* Más de 100 plataformas de e-learning	* 10 Delegaciones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información:	www.asimag.es	www.congresonacionaldeartesgraficas.com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ASIMAG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www.asimag.es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902 399 269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https://www.notasdeprensa.es/asimag-empresa-colaboradora-del-congreso-nacional-de-artes-graficas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