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Asegurarse de aprender de los errores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empresa, y en la vida en general, se debe siempre aprender de los errores y aprovechar todas las situaciones que se presentan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Continuar creciendo e innovando significa asumir riesgos, lo que implica que se puedan llegar a cometer errores.</w:t>
            </w:r>
          </w:p>
          <w:p>
            <w:pPr>
              <w:ind w:left="-284" w:right="-427"/>
              <w:jc w:val="both"/>
              <w:rPr>
                <w:rFonts/>
                <w:color w:val="262626" w:themeColor="text1" w:themeTint="D9"/>
              </w:rPr>
            </w:pPr>
            <w:r>
              <w:t>Los errores no se deben considerar como un detractor a la experimentación por los efectos adversos que puedan llevar aparejados, si no todo lo contrario.</w:t>
            </w:r>
          </w:p>
          <w:p>
            <w:pPr>
              <w:ind w:left="-284" w:right="-427"/>
              <w:jc w:val="both"/>
              <w:rPr>
                <w:rFonts/>
                <w:color w:val="262626" w:themeColor="text1" w:themeTint="D9"/>
              </w:rPr>
            </w:pPr>
            <w:r>
              <w:t>Más bien, los líderes deben animar a la gente a tomar tiempo para entender por qué los errores ocurrieron para, así, minimizarlos en el futuro.</w:t>
            </w:r>
          </w:p>
          <w:p>
            <w:pPr>
              <w:ind w:left="-284" w:right="-427"/>
              <w:jc w:val="both"/>
              <w:rPr>
                <w:rFonts/>
                <w:color w:val="262626" w:themeColor="text1" w:themeTint="D9"/>
              </w:rPr>
            </w:pPr>
            <w:r>
              <w:t>Cómo aprovechar nuestros errores</w:t>
            </w:r>
          </w:p>
          <w:p>
            <w:pPr>
              <w:ind w:left="-284" w:right="-427"/>
              <w:jc w:val="both"/>
              <w:rPr>
                <w:rFonts/>
                <w:color w:val="262626" w:themeColor="text1" w:themeTint="D9"/>
              </w:rPr>
            </w:pPr>
            <w:r>
              <w:t>Analiza los errores</w:t>
            </w:r>
          </w:p>
          <w:p>
            <w:pPr>
              <w:ind w:left="-284" w:right="-427"/>
              <w:jc w:val="both"/>
              <w:rPr>
                <w:rFonts/>
                <w:color w:val="262626" w:themeColor="text1" w:themeTint="D9"/>
              </w:rPr>
            </w:pPr>
            <w:r>
              <w:t>Reflexionar sobre los errores cometidos para poder identificar las causas y lo que se puede hacer de manera diferente la próxima vez.</w:t>
            </w:r>
          </w:p>
          <w:p>
            <w:pPr>
              <w:ind w:left="-284" w:right="-427"/>
              <w:jc w:val="both"/>
              <w:rPr>
                <w:rFonts/>
                <w:color w:val="262626" w:themeColor="text1" w:themeTint="D9"/>
              </w:rPr>
            </w:pPr>
            <w:r>
              <w:t>Ejercicios role-play</w:t>
            </w:r>
          </w:p>
          <w:p>
            <w:pPr>
              <w:ind w:left="-284" w:right="-427"/>
              <w:jc w:val="both"/>
              <w:rPr>
                <w:rFonts/>
                <w:color w:val="262626" w:themeColor="text1" w:themeTint="D9"/>
              </w:rPr>
            </w:pPr>
            <w:r>
              <w:t>Utilizar ejercicios de role-playing, debates, o incluso juegos de guerra de negocios para pensar cómo una nueva estrategia podría actuar de manera diferente.</w:t>
            </w:r>
          </w:p>
          <w:p>
            <w:pPr>
              <w:ind w:left="-284" w:right="-427"/>
              <w:jc w:val="both"/>
              <w:rPr>
                <w:rFonts/>
                <w:color w:val="262626" w:themeColor="text1" w:themeTint="D9"/>
              </w:rPr>
            </w:pPr>
            <w:r>
              <w:t>Cambia tu punto de vista</w:t>
            </w:r>
          </w:p>
          <w:p>
            <w:pPr>
              <w:ind w:left="-284" w:right="-427"/>
              <w:jc w:val="both"/>
              <w:rPr>
                <w:rFonts/>
                <w:color w:val="262626" w:themeColor="text1" w:themeTint="D9"/>
              </w:rPr>
            </w:pPr>
            <w:r>
              <w:t>Trata de ver las cosas desde el punto de vista de un competidor para tener en cuenta una nueva perspectiva.</w:t>
            </w:r>
          </w:p>
          <w:p>
            <w:pPr>
              <w:ind w:left="-284" w:right="-427"/>
              <w:jc w:val="both"/>
              <w:rPr>
                <w:rFonts/>
                <w:color w:val="262626" w:themeColor="text1" w:themeTint="D9"/>
              </w:rPr>
            </w:pPr>
            <w:r>
              <w:t>Aprovecha los errores</w:t>
            </w:r>
          </w:p>
          <w:p>
            <w:pPr>
              <w:ind w:left="-284" w:right="-427"/>
              <w:jc w:val="both"/>
              <w:rPr>
                <w:rFonts/>
                <w:color w:val="262626" w:themeColor="text1" w:themeTint="D9"/>
              </w:rPr>
            </w:pPr>
            <w:r>
              <w:t>Los errores son inevitables y suelen ser costosos, así que no los desperdicies y aprende de ellos.</w:t>
            </w:r>
          </w:p>
          <w:p>
            <w:pPr>
              <w:ind w:left="-284" w:right="-427"/>
              <w:jc w:val="both"/>
              <w:rPr>
                <w:rFonts/>
                <w:color w:val="262626" w:themeColor="text1" w:themeTint="D9"/>
              </w:rPr>
            </w:pPr>
            <w:r>
              <w:t>Si se considera el error como un fracaso no nos servirá absolutamente de nada, sin embargo, si lo consideramos como parte de nuestra experiencia, nos habrá servido como una valiosa oportunidad de aprendizaje.</w:t>
            </w:r>
          </w:p>
          <w:p>
            <w:pPr>
              <w:ind w:left="-284" w:right="-427"/>
              <w:jc w:val="both"/>
              <w:rPr>
                <w:rFonts/>
                <w:color w:val="262626" w:themeColor="text1" w:themeTint="D9"/>
              </w:rPr>
            </w:pPr>
            <w:r>
              <w:t>La noticia   Asegurarse de aprender de tus errores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https://www.notasdeprensa.es/asegurarse-de-aprender-de-los-errores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