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 otra excusa más para hacer las maletas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Pintores, escritores, arquitectos, músicos... Todos serán protagonistas de exposiciones únicas en los próximos meses y nos darán la oportunidad de visitar (o revisitar) las ciudades que nos las ofrecen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que nos apasiona eso de hacer maletas, coger aviones y recorrer mundo no hace falta que nos den buenas excusas para hacerlo. Pero hay ocasiones en las que es precisamente la excusa la que nos pone la tarjeta de embarque en la mano. Pintores, escritores, arquitectos, músicos... Todos serán protagonistas de exposiciones únicas en los próximos meses y nos darán la oportunidad de visitar (o revisitar) las ciudades que nos las ofrecen.</w:t>
            </w:r>
          </w:p>
          <w:p>
            <w:pPr>
              <w:ind w:left="-284" w:right="-427"/>
              <w:jc w:val="both"/>
              <w:rPr>
                <w:rFonts/>
                <w:color w:val="262626" w:themeColor="text1" w:themeTint="D9"/>
              </w:rPr>
            </w:pPr>
            <w:r>
              <w:t>A París tras las huellas de Oscar WildeOscar Wilde murió en París en 1900, pero París nunca había acogido una gran exposición sobre la vida del genial autor irlandés. Para hacerle justicia histórica, ha llegado al Petit Palais la exposición Oscar Wilde: Insolence Incarnate, que recoge más de 200 objetos relacionados con el escritor: manuscritos, fotografías, caricaturas, dibujos y efectos personales. Todo ello expuesto en un cuidado escenario, rodeado de cuadros prestados por museos de todo el mundo relacionados con su obra.</w:t>
            </w:r>
          </w:p>
          <w:p>
            <w:pPr>
              <w:ind w:left="-284" w:right="-427"/>
              <w:jc w:val="both"/>
              <w:rPr>
                <w:rFonts/>
                <w:color w:val="262626" w:themeColor="text1" w:themeTint="D9"/>
              </w:rPr>
            </w:pPr>
            <w:r>
              <w:t>
                <w:p>
                  <w:pPr>
                    <w:ind w:left="-284" w:right="-427"/>
                    <w:jc w:val="both"/>
                    <w:rPr>
                      <w:rFonts/>
                      <w:color w:val="262626" w:themeColor="text1" w:themeTint="D9"/>
                    </w:rPr>
                  </w:pPr>
                  <w:r>
                    <w:t>¿Dónde? En el Petit Palais de París.</w:t>
                  </w:r>
                </w:p>
              </w:t>
            </w:r>
          </w:p>
          <w:p>
            <w:pPr>
              <w:ind w:left="-284" w:right="-427"/>
              <w:jc w:val="both"/>
              <w:rPr>
                <w:rFonts/>
                <w:color w:val="262626" w:themeColor="text1" w:themeTint="D9"/>
              </w:rPr>
            </w:pPr>
            <w:r>
              <w:t>
                <w:p>
                  <w:pPr>
                    <w:ind w:left="-284" w:right="-427"/>
                    <w:jc w:val="both"/>
                    <w:rPr>
                      <w:rFonts/>
                      <w:color w:val="262626" w:themeColor="text1" w:themeTint="D9"/>
                    </w:rPr>
                  </w:pPr>
                  <w:r>
                    <w:t>¿Cuándo? Del 28 de septiembre de 2016 al 15 de enero de 2017.</w:t>
                  </w:r>
                </w:p>
              </w:t>
            </w:r>
          </w:p>
          <w:p>
            <w:pPr>
              <w:ind w:left="-284" w:right="-427"/>
              <w:jc w:val="both"/>
              <w:rPr>
                <w:rFonts/>
                <w:color w:val="262626" w:themeColor="text1" w:themeTint="D9"/>
              </w:rPr>
            </w:pPr>
            <w:r>
              <w:t>
                <w:p>
                  <w:pPr>
                    <w:ind w:left="-284" w:right="-427"/>
                    <w:jc w:val="both"/>
                    <w:rPr>
                      <w:rFonts/>
                      <w:color w:val="262626" w:themeColor="text1" w:themeTint="D9"/>
                    </w:rPr>
                  </w:pPr>
                  <w:r>
                    <w:t>¿Cuánto? 10 euros (7 en tarifa reducida y gratis para menores de 18 años).</w:t>
                  </w:r>
                </w:p>
              </w:t>
            </w:r>
          </w:p>
          <w:p>
            <w:pPr>
              <w:ind w:left="-284" w:right="-427"/>
              <w:jc w:val="both"/>
              <w:rPr>
                <w:rFonts/>
                <w:color w:val="262626" w:themeColor="text1" w:themeTint="D9"/>
              </w:rPr>
            </w:pPr>
            <w:r>
              <w:t>
                <w:p>
                  <w:pPr>
                    <w:ind w:left="-284" w:right="-427"/>
                    <w:jc w:val="both"/>
                    <w:rPr>
                      <w:rFonts/>
                      <w:color w:val="262626" w:themeColor="text1" w:themeTint="D9"/>
                    </w:rPr>
                  </w:pPr>
                  <w:r>
                    <w:t>Horario: de martes a domingo de 10.00 a 18.00 (los viernes, hasta las 21.00).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Frank Lloyd Wright, al completo, en Nueva YorkEl 8 de enero de 2017 se cumplen 150 años del nacimiento del genial arquitecto Frank Lloyd Wright. Para celebrarlo, el MoMA prepara la mayor exposición que se ha hecho sobre su obra: más de 450 artículos entre maquetas, bocetos, diseños, muebles, pinturas, fotografías, etc. Frank Lloyd Wright at 150: Unpacking the Archive será una gran antología, perfecta para amantes del arte y la arquitectura... y una excusa fantástica para visitar Nueva York en los meses cálidos.</w:t>
            </w:r>
          </w:p>
          <w:p>
            <w:pPr>
              <w:ind w:left="-284" w:right="-427"/>
              <w:jc w:val="both"/>
              <w:rPr>
                <w:rFonts/>
                <w:color w:val="262626" w:themeColor="text1" w:themeTint="D9"/>
              </w:rPr>
            </w:pPr>
            <w:r>
              <w:t>
                <w:p>
                  <w:pPr>
                    <w:ind w:left="-284" w:right="-427"/>
                    <w:jc w:val="both"/>
                    <w:rPr>
                      <w:rFonts/>
                      <w:color w:val="262626" w:themeColor="text1" w:themeTint="D9"/>
                    </w:rPr>
                  </w:pPr>
                  <w:r>
                    <w:t>¿Dónde? En el MoMA de Nueva York.</w:t>
                  </w:r>
                </w:p>
              </w:t>
            </w:r>
          </w:p>
          <w:p>
            <w:pPr>
              <w:ind w:left="-284" w:right="-427"/>
              <w:jc w:val="both"/>
              <w:rPr>
                <w:rFonts/>
                <w:color w:val="262626" w:themeColor="text1" w:themeTint="D9"/>
              </w:rPr>
            </w:pPr>
            <w:r>
              <w:t>
                <w:p>
                  <w:pPr>
                    <w:ind w:left="-284" w:right="-427"/>
                    <w:jc w:val="both"/>
                    <w:rPr>
                      <w:rFonts/>
                      <w:color w:val="262626" w:themeColor="text1" w:themeTint="D9"/>
                    </w:rPr>
                  </w:pPr>
                  <w:r>
                    <w:t>¿Cuándo? Del 12 de junio al 1 de octubre de 2017.</w:t>
                  </w:r>
                </w:p>
              </w:t>
            </w:r>
          </w:p>
          <w:p>
            <w:pPr>
              <w:ind w:left="-284" w:right="-427"/>
              <w:jc w:val="both"/>
              <w:rPr>
                <w:rFonts/>
                <w:color w:val="262626" w:themeColor="text1" w:themeTint="D9"/>
              </w:rPr>
            </w:pPr>
            <w:r>
              <w:t>
                <w:p>
                  <w:pPr>
                    <w:ind w:left="-284" w:right="-427"/>
                    <w:jc w:val="both"/>
                    <w:rPr>
                      <w:rFonts/>
                      <w:color w:val="262626" w:themeColor="text1" w:themeTint="D9"/>
                    </w:rPr>
                  </w:pPr>
                  <w:r>
                    <w:t>¿Cuánto? 25 dólares (gratis los viernes de 16.00 a 20.00; diferentes tarifas reducidas según el colectivo).</w:t>
                  </w:r>
                </w:p>
              </w:t>
            </w:r>
          </w:p>
          <w:p>
            <w:pPr>
              <w:ind w:left="-284" w:right="-427"/>
              <w:jc w:val="both"/>
              <w:rPr>
                <w:rFonts/>
                <w:color w:val="262626" w:themeColor="text1" w:themeTint="D9"/>
              </w:rPr>
            </w:pPr>
            <w:r>
              <w:t>
                <w:p>
                  <w:pPr>
                    <w:ind w:left="-284" w:right="-427"/>
                    <w:jc w:val="both"/>
                    <w:rPr>
                      <w:rFonts/>
                      <w:color w:val="262626" w:themeColor="text1" w:themeTint="D9"/>
                    </w:rPr>
                  </w:pPr>
                  <w:r>
                    <w:t>Horario: de lunes a domingo de 10.30 a 17.30 (los viernes, hasta las 20.00).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En Bolonia a ritmo de David BowieDavid Bowie is es la primera exposición retrospectiva sobre la carrera del genial artista y su influencia en la cultural popular. Lleva desde 2013 exhibiéndose de forma itinerante e intermitente, organizada por el Victoria  and  Albert Museum de Londres, pero la muerte de Bowie este año ha hecho que su reaparición en Bolonia haya sido una de las exposiciones más esperadas del año en Italia. Canciones manuscritas, trajes, fotografías, álbumes y material inédito hasta conformar más de 300 objetos, desde sus orígenes hasta el final. Todavía nos quedan unas semanas para poder disfrutar de la exposición antes de que abandone Europa.</w:t>
            </w:r>
          </w:p>
          <w:p>
            <w:pPr>
              <w:ind w:left="-284" w:right="-427"/>
              <w:jc w:val="both"/>
              <w:rPr>
                <w:rFonts/>
                <w:color w:val="262626" w:themeColor="text1" w:themeTint="D9"/>
              </w:rPr>
            </w:pPr>
            <w:r>
              <w:t>
                <w:p>
                  <w:pPr>
                    <w:ind w:left="-284" w:right="-427"/>
                    <w:jc w:val="both"/>
                    <w:rPr>
                      <w:rFonts/>
                      <w:color w:val="262626" w:themeColor="text1" w:themeTint="D9"/>
                    </w:rPr>
                  </w:pPr>
                  <w:r>
                    <w:t>¿Dónde? En el MAMbo (Museo d and #39;Arte Moderna di Bologna), en Bolonia.</w:t>
                  </w:r>
                </w:p>
              </w:t>
            </w:r>
          </w:p>
          <w:p>
            <w:pPr>
              <w:ind w:left="-284" w:right="-427"/>
              <w:jc w:val="both"/>
              <w:rPr>
                <w:rFonts/>
                <w:color w:val="262626" w:themeColor="text1" w:themeTint="D9"/>
              </w:rPr>
            </w:pPr>
            <w:r>
              <w:t>
                <w:p>
                  <w:pPr>
                    <w:ind w:left="-284" w:right="-427"/>
                    <w:jc w:val="both"/>
                    <w:rPr>
                      <w:rFonts/>
                      <w:color w:val="262626" w:themeColor="text1" w:themeTint="D9"/>
                    </w:rPr>
                  </w:pPr>
                  <w:r>
                    <w:t>¿Cuándo? Del 14 de julio al 13 de noviembre de 2017.</w:t>
                  </w:r>
                </w:p>
              </w:t>
            </w:r>
          </w:p>
          <w:p>
            <w:pPr>
              <w:ind w:left="-284" w:right="-427"/>
              <w:jc w:val="both"/>
              <w:rPr>
                <w:rFonts/>
                <w:color w:val="262626" w:themeColor="text1" w:themeTint="D9"/>
              </w:rPr>
            </w:pPr>
            <w:r>
              <w:t>
                <w:p>
                  <w:pPr>
                    <w:ind w:left="-284" w:right="-427"/>
                    <w:jc w:val="both"/>
                    <w:rPr>
                      <w:rFonts/>
                      <w:color w:val="262626" w:themeColor="text1" w:themeTint="D9"/>
                    </w:rPr>
                  </w:pPr>
                  <w:r>
                    <w:t>¿Cuánto? 15 euros (13 euros en tarifa reducida).</w:t>
                  </w:r>
                </w:p>
              </w:t>
            </w:r>
          </w:p>
          <w:p>
            <w:pPr>
              <w:ind w:left="-284" w:right="-427"/>
              <w:jc w:val="both"/>
              <w:rPr>
                <w:rFonts/>
                <w:color w:val="262626" w:themeColor="text1" w:themeTint="D9"/>
              </w:rPr>
            </w:pPr>
            <w:r>
              <w:t>
                <w:p>
                  <w:pPr>
                    <w:ind w:left="-284" w:right="-427"/>
                    <w:jc w:val="both"/>
                    <w:rPr>
                      <w:rFonts/>
                      <w:color w:val="262626" w:themeColor="text1" w:themeTint="D9"/>
                    </w:rPr>
                  </w:pPr>
                  <w:r>
                    <w:t>Horario: martes, miércoles y domingo de 10.00 a 19.00; jueves, viernes y sábado de 10.00 a 23.00.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A Melbourne en busca de BanksyLas calles de Londres viajan hasta Melbourne, Australia, con el reclamo del arte social y satírico del grafitero más conocido (y desconocido, a la vez) del mundo. En The Art of Banksy se exhiben más de 80 piezas del artista, incluida la icónica Niña con globo y tres nunca antes expuestas en público. La exposición será también una experiencia integral, con música en directo, food trucks y bares.</w:t>
            </w:r>
          </w:p>
          <w:p>
            <w:pPr>
              <w:ind w:left="-284" w:right="-427"/>
              <w:jc w:val="both"/>
              <w:rPr>
                <w:rFonts/>
                <w:color w:val="262626" w:themeColor="text1" w:themeTint="D9"/>
              </w:rPr>
            </w:pPr>
            <w:r>
              <w:t>
                <w:p>
                  <w:pPr>
                    <w:ind w:left="-284" w:right="-427"/>
                    <w:jc w:val="both"/>
                    <w:rPr>
                      <w:rFonts/>
                      <w:color w:val="262626" w:themeColor="text1" w:themeTint="D9"/>
                    </w:rPr>
                  </w:pPr>
                  <w:r>
                    <w:t>¿Dónde? En The Paddock at Federation Square, de Melbourne.</w:t>
                  </w:r>
                </w:p>
              </w:t>
            </w:r>
          </w:p>
          <w:p>
            <w:pPr>
              <w:ind w:left="-284" w:right="-427"/>
              <w:jc w:val="both"/>
              <w:rPr>
                <w:rFonts/>
                <w:color w:val="262626" w:themeColor="text1" w:themeTint="D9"/>
              </w:rPr>
            </w:pPr>
            <w:r>
              <w:t>
                <w:p>
                  <w:pPr>
                    <w:ind w:left="-284" w:right="-427"/>
                    <w:jc w:val="both"/>
                    <w:rPr>
                      <w:rFonts/>
                      <w:color w:val="262626" w:themeColor="text1" w:themeTint="D9"/>
                    </w:rPr>
                  </w:pPr>
                  <w:r>
                    <w:t>¿Cuándo? Del 7 de octubre de 2016 al 22 de enero de 2017.</w:t>
                  </w:r>
                </w:p>
              </w:t>
            </w:r>
          </w:p>
          <w:p>
            <w:pPr>
              <w:ind w:left="-284" w:right="-427"/>
              <w:jc w:val="both"/>
              <w:rPr>
                <w:rFonts/>
                <w:color w:val="262626" w:themeColor="text1" w:themeTint="D9"/>
              </w:rPr>
            </w:pPr>
            <w:r>
              <w:t>
                <w:p>
                  <w:pPr>
                    <w:ind w:left="-284" w:right="-427"/>
                    <w:jc w:val="both"/>
                    <w:rPr>
                      <w:rFonts/>
                      <w:color w:val="262626" w:themeColor="text1" w:themeTint="D9"/>
                    </w:rPr>
                  </w:pPr>
                  <w:r>
                    <w:t>¿Cuánto? 30 dólares australianos (diferentes tarifas reducidas).</w:t>
                  </w:r>
                </w:p>
              </w:t>
            </w:r>
          </w:p>
          <w:p>
            <w:pPr>
              <w:ind w:left="-284" w:right="-427"/>
              <w:jc w:val="both"/>
              <w:rPr>
                <w:rFonts/>
                <w:color w:val="262626" w:themeColor="text1" w:themeTint="D9"/>
              </w:rPr>
            </w:pPr>
            <w:r>
              <w:t>
                <w:p>
                  <w:pPr>
                    <w:ind w:left="-284" w:right="-427"/>
                    <w:jc w:val="both"/>
                    <w:rPr>
                      <w:rFonts/>
                      <w:color w:val="262626" w:themeColor="text1" w:themeTint="D9"/>
                    </w:rPr>
                  </w:pPr>
                  <w:r>
                    <w:t>Horario: de lunes a miércoles de 16.00 a 20.00; de jueves a domingo de 11.00 a 20.00.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Los retratos de Picasso, en LondresUna aproximación diferente al arte de Picasso llega de la mano de sus retratos. En colaboración con el Museo Picasso de Barcelona, la National Portrait Gallery de Londres exhibe 75 retratos del artista español, desde las pinturas realistas de su juventud pasando por las diferentes etapas de su arte. El museo londinense ha conseguido reunir desde piezas conocidas expuestas en museos de todo el mundo a pequeñas obras maestras semidesconocidas mantenidas en colecciones privadas. Acaba de inaugurarse y tenemos unos cuantos meses por delante para disfrutarla.</w:t>
            </w:r>
          </w:p>
          <w:p>
            <w:pPr>
              <w:ind w:left="-284" w:right="-427"/>
              <w:jc w:val="both"/>
              <w:rPr>
                <w:rFonts/>
                <w:color w:val="262626" w:themeColor="text1" w:themeTint="D9"/>
              </w:rPr>
            </w:pPr>
            <w:r>
              <w:t>
                <w:p>
                  <w:pPr>
                    <w:ind w:left="-284" w:right="-427"/>
                    <w:jc w:val="both"/>
                    <w:rPr>
                      <w:rFonts/>
                      <w:color w:val="262626" w:themeColor="text1" w:themeTint="D9"/>
                    </w:rPr>
                  </w:pPr>
                  <w:r>
                    <w:t>¿Dónde? En la National Portrait Gallery, de Londres.</w:t>
                  </w:r>
                </w:p>
              </w:t>
            </w:r>
          </w:p>
          <w:p>
            <w:pPr>
              <w:ind w:left="-284" w:right="-427"/>
              <w:jc w:val="both"/>
              <w:rPr>
                <w:rFonts/>
                <w:color w:val="262626" w:themeColor="text1" w:themeTint="D9"/>
              </w:rPr>
            </w:pPr>
            <w:r>
              <w:t>
                <w:p>
                  <w:pPr>
                    <w:ind w:left="-284" w:right="-427"/>
                    <w:jc w:val="both"/>
                    <w:rPr>
                      <w:rFonts/>
                      <w:color w:val="262626" w:themeColor="text1" w:themeTint="D9"/>
                    </w:rPr>
                  </w:pPr>
                  <w:r>
                    <w:t>¿Cuándo? Del 7 de octubre de 2016 al 22 de enero de 2017.</w:t>
                  </w:r>
                </w:p>
              </w:t>
            </w:r>
          </w:p>
          <w:p>
            <w:pPr>
              <w:ind w:left="-284" w:right="-427"/>
              <w:jc w:val="both"/>
              <w:rPr>
                <w:rFonts/>
                <w:color w:val="262626" w:themeColor="text1" w:themeTint="D9"/>
              </w:rPr>
            </w:pPr>
            <w:r>
              <w:t>
                <w:p>
                  <w:pPr>
                    <w:ind w:left="-284" w:right="-427"/>
                    <w:jc w:val="both"/>
                    <w:rPr>
                      <w:rFonts/>
                      <w:color w:val="262626" w:themeColor="text1" w:themeTint="D9"/>
                    </w:rPr>
                  </w:pPr>
                  <w:r>
                    <w:t>¿Cuánto? 19 libras (17,50 libras en tarifa reducida).</w:t>
                  </w:r>
                </w:p>
              </w:t>
            </w:r>
          </w:p>
          <w:p>
            <w:pPr>
              <w:ind w:left="-284" w:right="-427"/>
              <w:jc w:val="both"/>
              <w:rPr>
                <w:rFonts/>
                <w:color w:val="262626" w:themeColor="text1" w:themeTint="D9"/>
              </w:rPr>
            </w:pPr>
            <w:r>
              <w:t>
                <w:p>
                  <w:pPr>
                    <w:ind w:left="-284" w:right="-427"/>
                    <w:jc w:val="both"/>
                    <w:rPr>
                      <w:rFonts/>
                      <w:color w:val="262626" w:themeColor="text1" w:themeTint="D9"/>
                    </w:rPr>
                  </w:pPr>
                  <w:r>
                    <w:t>Horario: de lunes a domingo de 10.00 a 18.00 (jueves y viernes, hasta las 21.00).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Arte erótico japonés en VienaLa shunga es un género visual japonés de temática erótica. En la historia del arte ha habido grandes coleccionistas de shunga, como Van Gogh, Picasso, Toulouse-Lautrec o Rodin. Ahora, el Museo de Artes Aplicadas y Arte Contemporáneo de Viena organiza la exposición SHUNGA. Erotic art from Japan, que pretende visibilizar un arte que ha sufrido largas prohibiciones a lo largo de su historia. Las obras de artistas desconocidos para el público occidental como Suzuki Harunobu, Katsushika Hokusai o Kitagawa Utamoro mostrarán al público una tradición milenaria en una ciudad, Viena, que siempre ha representado la vanguardia del arte.</w:t>
            </w:r>
          </w:p>
          <w:p>
            <w:pPr>
              <w:ind w:left="-284" w:right="-427"/>
              <w:jc w:val="both"/>
              <w:rPr>
                <w:rFonts/>
                <w:color w:val="262626" w:themeColor="text1" w:themeTint="D9"/>
              </w:rPr>
            </w:pPr>
            <w:r>
              <w:t>
                <w:p>
                  <w:pPr>
                    <w:ind w:left="-284" w:right="-427"/>
                    <w:jc w:val="both"/>
                    <w:rPr>
                      <w:rFonts/>
                      <w:color w:val="262626" w:themeColor="text1" w:themeTint="D9"/>
                    </w:rPr>
                  </w:pPr>
                  <w:r>
                    <w:t>¿Dónde? En el MAK, de Viena.</w:t>
                  </w:r>
                </w:p>
              </w:t>
            </w:r>
          </w:p>
          <w:p>
            <w:pPr>
              <w:ind w:left="-284" w:right="-427"/>
              <w:jc w:val="both"/>
              <w:rPr>
                <w:rFonts/>
                <w:color w:val="262626" w:themeColor="text1" w:themeTint="D9"/>
              </w:rPr>
            </w:pPr>
            <w:r>
              <w:t>
                <w:p>
                  <w:pPr>
                    <w:ind w:left="-284" w:right="-427"/>
                    <w:jc w:val="both"/>
                    <w:rPr>
                      <w:rFonts/>
                      <w:color w:val="262626" w:themeColor="text1" w:themeTint="D9"/>
                    </w:rPr>
                  </w:pPr>
                  <w:r>
                    <w:t>¿Cuándo? Del 12 de octubre de 2016 al 29 de enero de 2017.</w:t>
                  </w:r>
                </w:p>
              </w:t>
            </w:r>
          </w:p>
          <w:p>
            <w:pPr>
              <w:ind w:left="-284" w:right="-427"/>
              <w:jc w:val="both"/>
              <w:rPr>
                <w:rFonts/>
                <w:color w:val="262626" w:themeColor="text1" w:themeTint="D9"/>
              </w:rPr>
            </w:pPr>
            <w:r>
              <w:t>
                <w:p>
                  <w:pPr>
                    <w:ind w:left="-284" w:right="-427"/>
                    <w:jc w:val="both"/>
                    <w:rPr>
                      <w:rFonts/>
                      <w:color w:val="262626" w:themeColor="text1" w:themeTint="D9"/>
                    </w:rPr>
                  </w:pPr>
                  <w:r>
                    <w:t>¿Cuánto? 9,90 euros (7,50 euros en tarifa reducida; gratis para menores de 19 años). Gratis los martes de 18.00 a 22.00.</w:t>
                  </w:r>
                </w:p>
              </w:t>
            </w:r>
          </w:p>
          <w:p>
            <w:pPr>
              <w:ind w:left="-284" w:right="-427"/>
              <w:jc w:val="both"/>
              <w:rPr>
                <w:rFonts/>
                <w:color w:val="262626" w:themeColor="text1" w:themeTint="D9"/>
              </w:rPr>
            </w:pPr>
            <w:r>
              <w:t>
                <w:p>
                  <w:pPr>
                    <w:ind w:left="-284" w:right="-427"/>
                    <w:jc w:val="both"/>
                    <w:rPr>
                      <w:rFonts/>
                      <w:color w:val="262626" w:themeColor="text1" w:themeTint="D9"/>
                    </w:rPr>
                  </w:pPr>
                  <w:r>
                    <w:t>Horario: de miércoles a domingo de 10.00 a 18.00 (martes, hasta las 22.00).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Kandinsky y Marc en BasileaDer Blau Reiter (el jinete azul), el movimiento fundado por Vasili Kandinski y Franz Marc en Múnich entre 1911 y 1913, llega a Basilea para una exposición que se va a convertir en un imprescindible para los amantes del expresionismo. Los diferentes autores que pertenecieron al movimiento formarán parte de la muestra, que exhibirá más de 90 obras llegadas de museos y colecciones privadas de todas las partes del mundo.</w:t>
            </w:r>
          </w:p>
          <w:p>
            <w:pPr>
              <w:ind w:left="-284" w:right="-427"/>
              <w:jc w:val="both"/>
              <w:rPr>
                <w:rFonts/>
                <w:color w:val="262626" w:themeColor="text1" w:themeTint="D9"/>
              </w:rPr>
            </w:pPr>
            <w:r>
              <w:t>
                <w:p>
                  <w:pPr>
                    <w:ind w:left="-284" w:right="-427"/>
                    <w:jc w:val="both"/>
                    <w:rPr>
                      <w:rFonts/>
                      <w:color w:val="262626" w:themeColor="text1" w:themeTint="D9"/>
                    </w:rPr>
                  </w:pPr>
                  <w:r>
                    <w:t>¿Dónde? En la Fondation Beyeler, de Basilea.</w:t>
                  </w:r>
                </w:p>
              </w:t>
            </w:r>
          </w:p>
          <w:p>
            <w:pPr>
              <w:ind w:left="-284" w:right="-427"/>
              <w:jc w:val="both"/>
              <w:rPr>
                <w:rFonts/>
                <w:color w:val="262626" w:themeColor="text1" w:themeTint="D9"/>
              </w:rPr>
            </w:pPr>
            <w:r>
              <w:t>
                <w:p>
                  <w:pPr>
                    <w:ind w:left="-284" w:right="-427"/>
                    <w:jc w:val="both"/>
                    <w:rPr>
                      <w:rFonts/>
                      <w:color w:val="262626" w:themeColor="text1" w:themeTint="D9"/>
                    </w:rPr>
                  </w:pPr>
                  <w:r>
                    <w:t>¿Cuándo? Del 4 de septiembre de 2016 al 22 de enero de 2017.</w:t>
                  </w:r>
                </w:p>
              </w:t>
            </w:r>
          </w:p>
          <w:p>
            <w:pPr>
              <w:ind w:left="-284" w:right="-427"/>
              <w:jc w:val="both"/>
              <w:rPr>
                <w:rFonts/>
                <w:color w:val="262626" w:themeColor="text1" w:themeTint="D9"/>
              </w:rPr>
            </w:pPr>
            <w:r>
              <w:t>
                <w:p>
                  <w:pPr>
                    <w:ind w:left="-284" w:right="-427"/>
                    <w:jc w:val="both"/>
                    <w:rPr>
                      <w:rFonts/>
                      <w:color w:val="262626" w:themeColor="text1" w:themeTint="D9"/>
                    </w:rPr>
                  </w:pPr>
                  <w:r>
                    <w:t>¿Cuánto? 25 euros (lunes todo el día y miércoles a partir e las 17.00, 20 euros).</w:t>
                  </w:r>
                </w:p>
              </w:t>
            </w:r>
          </w:p>
          <w:p>
            <w:pPr>
              <w:ind w:left="-284" w:right="-427"/>
              <w:jc w:val="both"/>
              <w:rPr>
                <w:rFonts/>
                <w:color w:val="262626" w:themeColor="text1" w:themeTint="D9"/>
              </w:rPr>
            </w:pPr>
            <w:r>
              <w:t>
                <w:p>
                  <w:pPr>
                    <w:ind w:left="-284" w:right="-427"/>
                    <w:jc w:val="both"/>
                    <w:rPr>
                      <w:rFonts/>
                      <w:color w:val="262626" w:themeColor="text1" w:themeTint="D9"/>
                    </w:rPr>
                  </w:pPr>
                  <w:r>
                    <w:t>Horario: de jueves a martes de 10.00 a 18.00 (miércoles, hasta las 20.00).</w:t>
                  </w:r>
                </w:p>
              </w:t>
            </w:r>
          </w:p>
          <w:p>
            <w:pPr>
              <w:ind w:left="-284" w:right="-427"/>
              <w:jc w:val="both"/>
              <w:rPr>
                <w:rFonts/>
                <w:color w:val="262626" w:themeColor="text1" w:themeTint="D9"/>
              </w:rPr>
            </w:pPr>
            <w:r>
              <w:t>
                <w:p>
                  <w:pPr>
                    <w:ind w:left="-284" w:right="-427"/>
                    <w:jc w:val="both"/>
                    <w:rPr>
                      <w:rFonts/>
                      <w:color w:val="262626" w:themeColor="text1" w:themeTint="D9"/>
                    </w:rPr>
                  </w:pPr>
                  <w:r>
                    <w:t>+info.</w:t>
                  </w:r>
                </w:p>
              </w:t>
            </w:r>
          </w:p>
          <w:p>
            <w:pPr>
              <w:ind w:left="-284" w:right="-427"/>
              <w:jc w:val="both"/>
              <w:rPr>
                <w:rFonts/>
                <w:color w:val="262626" w:themeColor="text1" w:themeTint="D9"/>
              </w:rPr>
            </w:pPr>
            <w:r>
              <w:t>La noticia  7 exposiciones, 7 escapadas: el mejor plan para los próximos meses es recorrer el mundo en busca de arte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https://www.notasdeprensa.es/arte-otra-excusa-mas-para-hacer-las-maletas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Artes Escénicas Música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