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Leioa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ArsonData Metering multiplica sus instalaciones de telelectura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rendimiento de su sistema de telelectura es superior a otras tecnologías, logrando más del 99,50% de cobertura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tecnológica vasca de telelectura de contadores ArsonData Metering ha multiplicado en los últimos meses el número de instalaciones adjudicadas, que desarrollará durante el próximo ejercicio. Con este aumento monitorizará 2 millones de nuevos contadores en su Centro de Control de Datos de Leioa (Bizkaia), analizando en tiempo real todos sus datos para que las empresas gestoras del suministro puedan tomar decisiones informadas y optimizar los recursos de forma integral.</w:t>
            </w:r>
          </w:p>
          <w:p>
            <w:pPr>
              <w:ind w:left="-284" w:right="-427"/>
              <w:jc w:val="both"/>
              <w:rPr>
                <w:rFonts/>
                <w:color w:val="262626" w:themeColor="text1" w:themeTint="D9"/>
              </w:rPr>
            </w:pPr>
            <w:r>
              <w:t>Este crecimiento se debe, principalmente, a dos factores. Por un lado, al alto rendimiento de su sistema de telelectura, que supera el 99,50% de cobertura, situándose por encima del resto de tecnologías. Por otro, al respaldo de un Centro de Control de Datos muy especializado.</w:t>
            </w:r>
          </w:p>
          <w:p>
            <w:pPr>
              <w:ind w:left="-284" w:right="-427"/>
              <w:jc w:val="both"/>
              <w:rPr>
                <w:rFonts/>
                <w:color w:val="262626" w:themeColor="text1" w:themeTint="D9"/>
              </w:rPr>
            </w:pPr>
            <w:r>
              <w:t>Gateway de total coberturaEste rendimiento se basa en un Gateway LoRaWAN solar de largo alcance y ultrabajo consumo, que ofrece una cobertura cercana al 100% incluso en las ubicaciones más complejas. El Gateway, diseñado para funcionar sin conexiones eléctricas o de red, permite instalar la red en función de la distribución real de los contadores, logrando así una cobertura total y una recolección precisa de los datos, aunque los contadores sean de difícil acceso o estén ubicados en áreas remotas.</w:t>
            </w:r>
          </w:p>
          <w:p>
            <w:pPr>
              <w:ind w:left="-284" w:right="-427"/>
              <w:jc w:val="both"/>
              <w:rPr>
                <w:rFonts/>
                <w:color w:val="262626" w:themeColor="text1" w:themeTint="D9"/>
              </w:rPr>
            </w:pPr>
            <w:r>
              <w:t>La eficiente respuesta se puede testar en muchas instalaciones realizadas por la firma en España, Francia, Italia, Grecia, Andorra y Costa Rica donde se está dando cobertura estable a contadores en ubicaciones muy inaccesibles.</w:t>
            </w:r>
          </w:p>
          <w:p>
            <w:pPr>
              <w:ind w:left="-284" w:right="-427"/>
              <w:jc w:val="both"/>
              <w:rPr>
                <w:rFonts/>
                <w:color w:val="262626" w:themeColor="text1" w:themeTint="D9"/>
              </w:rPr>
            </w:pPr>
            <w:r>
              <w:t>Control en el Centro de DatosEn su Centro de Control de Datos, el equipo técnico especializado de ArsonData Metering gestiona y supervisa todas las instalaciones en colaboración con las empresas y equipos gestores del suministro. No solo se analiza el rendimiento, sino que se gestionan todas las alarmas para detectar fugas, averías y otras anomalías en tiempo real, pudiendo actuar a tiempo para remediarlas. Los balances hidráulicos permiten comparar de manera precisa el volumen de agua inyectado en un sector con el consumido por los contadores, controlando fugas y pérdidas con mucha exactitud. Además, los mapas de calor dinámicos, que procesan millones de datos, muestran visualmente los patrones de consumo, detectando excesos o deficiencias, y proporcionando así información clave para optimizar el uso del agua.</w:t>
            </w:r>
          </w:p>
          <w:p>
            <w:pPr>
              <w:ind w:left="-284" w:right="-427"/>
              <w:jc w:val="both"/>
              <w:rPr>
                <w:rFonts/>
                <w:color w:val="262626" w:themeColor="text1" w:themeTint="D9"/>
              </w:rPr>
            </w:pPr>
            <w:r>
              <w:t>Gracias a la monitorización, el análisis de los datos y la actuación combinada con los equipos gestores han podido detectar y resolver más de 40.000 fugas y más de 100 emergencias de alto impacto reforzando la seguridad y el ahorro en las instalaciones.</w:t>
            </w:r>
          </w:p>
          <w:p>
            <w:pPr>
              <w:ind w:left="-284" w:right="-427"/>
              <w:jc w:val="both"/>
              <w:rPr>
                <w:rFonts/>
                <w:color w:val="262626" w:themeColor="text1" w:themeTint="D9"/>
              </w:rPr>
            </w:pPr>
            <w:r>
              <w:t>En la Alianza LoRaLa solución de telelectura de ArsonData Metering está avalada por su pertenencia a la Alianza LoRa, la asociación global que respalda el estándar LoRaWAN® para las redes de largo alcance y baja potencia del IoT, asegurando que sus dispositivos son interoperables a nivel mundial y cumplen con los estándares más altos de seguridad y eficiencia.</w:t>
            </w:r>
          </w:p>
          <w:p>
            <w:pPr>
              <w:ind w:left="-284" w:right="-427"/>
              <w:jc w:val="both"/>
              <w:rPr>
                <w:rFonts/>
                <w:color w:val="262626" w:themeColor="text1" w:themeTint="D9"/>
              </w:rPr>
            </w:pPr>
            <w:r>
              <w:t>La experiencia de más de 15 años de ArsonData Metering y su apuesta por LoRaWAN consolidan su papel en el desarrollo de Smart Cities y la optimización de la gestión del agua y el gas.</w:t>
            </w:r>
          </w:p>
          <w:p>
            <w:pPr>
              <w:ind w:left="-284" w:right="-427"/>
              <w:jc w:val="both"/>
              <w:rPr>
                <w:rFonts/>
                <w:color w:val="262626" w:themeColor="text1" w:themeTint="D9"/>
              </w:rPr>
            </w:pPr>
            <w:r>
              <w:t>Con más de 200 instalaciones en municipios de España y Europa, la empresa impulsa una gestión digital del suministro eficiente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www.arsonmetering.com</w:t>
      </w:r>
    </w:p>
    <w:p w:rsidR="00C31F72" w:rsidRDefault="00C31F72" w:rsidP="00AB63FE">
      <w:pPr>
        <w:pStyle w:val="Sinespaciado"/>
        <w:spacing w:line="276" w:lineRule="auto"/>
        <w:ind w:left="-284"/>
        <w:rPr>
          <w:rFonts w:ascii="Arial" w:hAnsi="Arial" w:cs="Arial"/>
        </w:rPr>
      </w:pPr>
      <w:r>
        <w:rPr>
          <w:rFonts w:ascii="Arial" w:hAnsi="Arial" w:cs="Arial"/>
        </w:rPr>
        <w:t>ArsonData Metering</w:t>
      </w:r>
    </w:p>
    <w:p w:rsidR="00AB63FE" w:rsidRDefault="00C31F72" w:rsidP="00AB63FE">
      <w:pPr>
        <w:pStyle w:val="Sinespaciado"/>
        <w:spacing w:line="276" w:lineRule="auto"/>
        <w:ind w:left="-284"/>
        <w:rPr>
          <w:rFonts w:ascii="Arial" w:hAnsi="Arial" w:cs="Arial"/>
        </w:rPr>
      </w:pPr>
      <w:r>
        <w:rPr>
          <w:rFonts w:ascii="Arial" w:hAnsi="Arial" w:cs="Arial"/>
        </w:rPr>
        <w:t>+34 946 562 150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https://www.notasdeprensa.es/arsondata-metering-multiplica-sus_1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Servicios Técnicos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