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08017 el 13/02/2013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en España la competición GoToSiliconValley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competición nacional en la que 200 emprendedores participan para conseguir un sueño: estar una semana, con los gastos pagados, en el mejor entorno emprendedor: Silicon Valley.
La final nacional se celebrará en noviembre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200 emprendedores de toda España participarán en la competición nacional GoToSiliconValley, que a lo largo de los próximos meses se desarrolla en su fase local en Madrid, Sevilla, o La Coruña, entre otras localidades, y que recientemente se ha celebrado también en Barcelona.	La finalidad de esta iniciativa, que fomenta la cultura emprendedora, es que los emprendedores puedan correr tras su sueño y llevar su idea, proyecto o startup hasta Silicon Valley, la cuna de las empresas tecnológicas. El objetivo de los emprendedores será aprender y esta competición es una oportunidad única para ello, gracias a la cual los participantes podrán dar visibilidad de su startup, proyectar su talento a nivel internacional e incluso captar inversores, si consiguen llegar a la final.	La competición es abierta a todo tipo de proyectos sin importar en qué fase esté la idea de negocio. Durante el fin de semana se trabaja de forma personalizada tanto las ideas que todavía tienen que esbozar el negocio, como las startups constituidas y contrastadas con el mercado que tienen ingresos y han validado su modelo de negocio.	La final nacional, que se celebrará en noviembre en Madrid, se competirá a base de pitch ante un jurado muy exclusivo: BussinesAngels y emprendedores de primer nivel internacional. Se decidirá qué emprendedor gana el primer premio: una semana gastos pagados en Silicon Valley y el segundo premio: una plaza gastos pagados en StartupBusSpain (www.estartupbus.es): donde podrán participar en la competición nacional más prestigiosa de Europa, ya que el ganador de la III Competición Europea de StartupBus presentará en LeWeb12. En Madrid presentarán sus proyectos ante inversores privados y miembros reconocidos del ecosistema emprendedor y será un evento abierto al público.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GoToSiliconValley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https://www.notasdeprensa.es/arranca-en-espaa-la-competicin-gotosiliconvalley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