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el Bootcamp de Data Science e Inteligencia Artificial de Schneider Electric y Epitech, impulsando la diversidad y la igualdad en las STEM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93% de los participantes son perfiles femeninos, cumpliendo con el compromiso de Schneider Electric para cerrar la brecha de género existente en las profesiones digitales. Todos los estudiantes han recibido una beca que cubre el 50% del coste del programa para promover la igualdad de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y Epitech, una de las principales escuelas superiores de informática en Europa, han puesto en marcha en septiembre su Bootcamp de Data Science e Inteligencia Artificial. Este programa, que tiene lugar en las instalaciones de Epitech en Barcelona, tiene como objetivo formar talento diverso en las tecnologías más avanzadas del sector y contribuir a reducir la brecha de género en las profesiones digitales. </w:t>
            </w:r>
          </w:p>
          <w:p>
            <w:pPr>
              <w:ind w:left="-284" w:right="-427"/>
              <w:jc w:val="both"/>
              <w:rPr>
                <w:rFonts/>
                <w:color w:val="262626" w:themeColor="text1" w:themeTint="D9"/>
              </w:rPr>
            </w:pPr>
            <w:r>
              <w:t>Con una duración de cuatro meses, el Bootcamp se llevará a cabo hasta diciembre de 2024 y se impartirá íntegramente en inglés. Los 16 participantes, seleccionados a través de un riguroso proceso que incluyó pruebas técnicas, de inglés y entrevistas con expertos de Schneider Electric, provienen de diversas nacionalidades y edades. Cabe destacar que el 93% de los perfiles son femeninos, reforzando el compromiso de Schneider Electric de acortar la brecha de género existente en las profesiones digitales, y que todos los estudiantes han recibido una beca que cubre el 50% del coste del programa, con el fin de facilitar el acceso a la formación a todo el mundo y promover la igualdad de oportunidades. </w:t>
            </w:r>
          </w:p>
          <w:p>
            <w:pPr>
              <w:ind w:left="-284" w:right="-427"/>
              <w:jc w:val="both"/>
              <w:rPr>
                <w:rFonts/>
                <w:color w:val="262626" w:themeColor="text1" w:themeTint="D9"/>
              </w:rPr>
            </w:pPr>
            <w:r>
              <w:t>Tal y como afirma Ainoa Irurre, Vicepresidenta de Talento y Movilidad para Europa de Schneider Electric: "estamos muy satisfechos de que casi la totalidad de los participantes de nuestro programa sean mujeres, la diversidad de género no es solo un compromiso, en Schneider Electric es un motor de innovación en el cual ponemos todo nuestro esfuerzo para crear soluciones más inclusivas y adaptadas a un mundo cada vez más conectado". </w:t>
            </w:r>
          </w:p>
          <w:p>
            <w:pPr>
              <w:ind w:left="-284" w:right="-427"/>
              <w:jc w:val="both"/>
              <w:rPr>
                <w:rFonts/>
                <w:color w:val="262626" w:themeColor="text1" w:themeTint="D9"/>
              </w:rPr>
            </w:pPr>
            <w:r>
              <w:t>Un programa cocreado con expertos de Schneider Electric El contenido del Bootcamp ha sido diseñado y supervisado por expertos de los equipos tecnológicos de Schneider Electric, asegurando así que la formación esté alineada a los contenidos de vanguardia para el sector tecnológico. Además, algunos de los expertos de Schneider Electric que participaron en la creación del contenido actuarán como profesores, proporcionando a los estudiantes la oportunidad de aprender directamente de casos reales y prácticas de la compañía. </w:t>
            </w:r>
          </w:p>
          <w:p>
            <w:pPr>
              <w:ind w:left="-284" w:right="-427"/>
              <w:jc w:val="both"/>
              <w:rPr>
                <w:rFonts/>
                <w:color w:val="262626" w:themeColor="text1" w:themeTint="D9"/>
              </w:rPr>
            </w:pPr>
            <w:r>
              <w:t>Por la parte de Epitech, tal como comenta su Director General en España, Xavier Núñez: "Para Epitech ha sido un gran reto coorganizar este nuevo programa formativo con el objetivo de desarrollar una formación extremadamente completa y al mismo tiempo abordar de manera práctica y operacional las principales tecnologías y plataformas utilizadas actualmente en el mundo de la ciencia de datos". </w:t>
            </w:r>
          </w:p>
          <w:p>
            <w:pPr>
              <w:ind w:left="-284" w:right="-427"/>
              <w:jc w:val="both"/>
              <w:rPr>
                <w:rFonts/>
                <w:color w:val="262626" w:themeColor="text1" w:themeTint="D9"/>
              </w:rPr>
            </w:pPr>
            <w:r>
              <w:t>El programa es intensivo y práctico, con sesiones 100% presenciales que se centran en la aplicación de técnicas avanzadas, herramientas y tecnologías utilizadas en la industria actual. Entre los módulos destacados se incluyen: Fundamentos de los Datos, Herramientas Técnicas, Análisis y Visualización de Datos, Inteligencia Artificial, y Gestión de Proyectos. </w:t>
            </w:r>
          </w:p>
          <w:p>
            <w:pPr>
              <w:ind w:left="-284" w:right="-427"/>
              <w:jc w:val="both"/>
              <w:rPr>
                <w:rFonts/>
                <w:color w:val="262626" w:themeColor="text1" w:themeTint="D9"/>
              </w:rPr>
            </w:pPr>
            <w:r>
              <w:t>Durante los próximos meses, los estudiantes participarán en diversas sesiones técnicas impartidas por expertos de Schneider Electric y Epitech, y tendrán la oportunidad de desarrollar tanto sus habilidades técnicas como sus soft skills. Además, visitarán los headquarters de Schneider Electric en Barcelona y participarán en actividades de networking con profesionales de la empresa, explorando oportunidades laborales dentro de la compañía. </w:t>
            </w:r>
          </w:p>
          <w:p>
            <w:pPr>
              <w:ind w:left="-284" w:right="-427"/>
              <w:jc w:val="both"/>
              <w:rPr>
                <w:rFonts/>
                <w:color w:val="262626" w:themeColor="text1" w:themeTint="D9"/>
              </w:rPr>
            </w:pPr>
            <w:r>
              <w:t>Un compromiso con la diversidad y la innovación Schneider Electric sigue demostrando su compromiso con la innovación tecnológica, la diversidad de talento y la igualdad de oportunidades. Este Bootcamp es un ejemplo de cómo la compañía apoya el desarrollo de habilidades en Data Science e Inteligencia Artificial, proporcionando a los estudiantes las herramientas necesarias para destacar en el mercado laboral y contribuir a un futuro más inclusivo e innovador. </w:t>
            </w:r>
          </w:p>
          <w:p>
            <w:pPr>
              <w:ind w:left="-284" w:right="-427"/>
              <w:jc w:val="both"/>
              <w:rPr>
                <w:rFonts/>
                <w:color w:val="262626" w:themeColor="text1" w:themeTint="D9"/>
              </w:rPr>
            </w:pPr>
            <w:r>
              <w:t>Para más información sobre el Bootcamp, es posible visitar esta página web: https://www.epitech-it.es/epitech-schneider-esp/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https://www.notasdeprensa.es/arranca-el-bootcamp-de-data-science-e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Programación Recursos humanos Sostenibilidad Innovación Tecnológica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