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Aquí tu Reforma recibe una inversión de 3 millones de euros en una ronda de financiación liderada por Seaya Ventures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Seaya Ventures, inversor líder de Glovo y Cabify entre otras, entra en el accionariado de la compañía. La startup de reformas de viviendas se consolida en España con 106 franquicias y camina hacia la internacionalización, el lanzamiento de nuevos productos tecnológicos y un ambicioso plan de crecimiento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Aquí tu Reforma, la primera compañía española de franquicias de reformas, con base tecnológica, ha completado una ronda de inversión por valor de 3 millones de euros liderada por el fondo de venture capital Seaya Ventures y con la participación de inversores existentes como Encomenda Capital, entre otros. En la cartera de inversiones de Seaya encontramos 29 empresas tecnológicas disruptivas que se han convertido en referentes de sus respectivas industrias, incluyendo Cabify y Glovo, los dos primeros unicornios de España y de las que fue el primer inversor.</w:t>
            </w:r>
          </w:p>
          <w:p>
            <w:pPr>
              <w:ind w:left="-284" w:right="-427"/>
              <w:jc w:val="both"/>
              <w:rPr>
                <w:rFonts/>
                <w:color w:val="262626" w:themeColor="text1" w:themeTint="D9"/>
              </w:rPr>
            </w:pPr>
            <w:r>
              <w:t>El objetivo de la ronda es afianzar el liderazgo de Aquí tu Reforma en España y seguir desarrollando tecnología propia y disruptiva, lanzar nuevos productos y servicios con base tecnológica e internacionalizar la compañía, llegando a otros países de Europa y América Latina. El sector de la reforma en España prevé un crecimiento del 13% y espera generar más de 60.000 millones de euros, siendo fundamental para la reactivación económica y la consecución de la agenda 2030 de descarbonización de la economía europea.</w:t>
            </w:r>
          </w:p>
          <w:p>
            <w:pPr>
              <w:ind w:left="-284" w:right="-427"/>
              <w:jc w:val="both"/>
              <w:rPr>
                <w:rFonts/>
                <w:color w:val="262626" w:themeColor="text1" w:themeTint="D9"/>
              </w:rPr>
            </w:pPr>
            <w:r>
              <w:t>Aquí tu Reforma apuesta por la digitalización del sector y por la sostenibilidad, con la implementación de un plan de economía circular que permite optimizar los recursos y sistemas, mejorando la gestión de residuos y minimizando el impacto sobre el medio ambiente.</w:t>
            </w:r>
          </w:p>
          <w:p>
            <w:pPr>
              <w:ind w:left="-284" w:right="-427"/>
              <w:jc w:val="both"/>
              <w:rPr>
                <w:rFonts/>
                <w:color w:val="262626" w:themeColor="text1" w:themeTint="D9"/>
              </w:rPr>
            </w:pPr>
            <w:r>
              <w:t>La compañía está liderada por sus fundadores Francisco Morán, CEO, y Enric Aparici, director general e inició su actividad en 2019 con la misión de digitalizar el sector. Francisco Morán explica que “desde un principio hemos tenido muy claro que queríamos socios que nos aportaran valor añadido y Seaya es el aliado perfecto”.</w:t>
            </w:r>
          </w:p>
          <w:p>
            <w:pPr>
              <w:ind w:left="-284" w:right="-427"/>
              <w:jc w:val="both"/>
              <w:rPr>
                <w:rFonts/>
                <w:color w:val="262626" w:themeColor="text1" w:themeTint="D9"/>
              </w:rPr>
            </w:pPr>
            <w:r>
              <w:t>Antonio Giménez de Córdoba, socio de Seaya Ventures, ha valorado de Aquí tu Reforma “su apuesta por la digitalización del sector de la reforma y su potencial para mejorar la sostenibilidad de las viviendas y ciudades. En Seaya tenemos muy claro que queremos invertir en empresas que tengan un impacto positivo en la sociedad”.</w:t>
            </w:r>
          </w:p>
          <w:p>
            <w:pPr>
              <w:ind w:left="-284" w:right="-427"/>
              <w:jc w:val="both"/>
              <w:rPr>
                <w:rFonts/>
                <w:color w:val="262626" w:themeColor="text1" w:themeTint="D9"/>
              </w:rPr>
            </w:pPr>
            <w:r>
              <w:t>Aquí tu Reforma cuenta con una red de 106 franquicias en 46 ciudades españolas y un equipo de más de 500 personas en franquicias y 30 personas en central. La compañía prevé doblar su plantilla a finales de año. “Estamos reforzando los equipos de tecnología, marketing y todas las áreas relacionadas con atención al cliente, tanto de gestión con nuestras franquicias como para cliente final”, indica Morán. Entre los proyectos inmediatos la compañía destaca el lanzamiento de ATR Market, una plataforma de compras exclusiva para las franquicias, y nuevas herramientas tecnológicas, como una app y tecnología de realidad aumentada.</w:t>
            </w:r>
          </w:p>
          <w:p>
            <w:pPr>
              <w:ind w:left="-284" w:right="-427"/>
              <w:jc w:val="both"/>
              <w:rPr>
                <w:rFonts/>
                <w:color w:val="262626" w:themeColor="text1" w:themeTint="D9"/>
              </w:rPr>
            </w:pPr>
            <w:r>
              <w:t>Sobre Aquí tu ReformaAquí tu Reforma es la marca líder de franquicias de reformas de viviendas, que tiene como objetivo principal mejorar el bienestar en las ciudades sostenibles, con las personas en el centro y la tecnología como eje vertebrador. La red cuenta con 106 franquicias, ubicadas en las principales ciudades de España. La compañía ofrece financiación de reformas a través de su plataforma AQUÍ Credit. La empresa, que inició su actividad en 2019, fue fundada por Francisco Morán y Enric Aparici.</w:t>
            </w:r>
          </w:p>
          <w:p>
            <w:pPr>
              <w:ind w:left="-284" w:right="-427"/>
              <w:jc w:val="both"/>
              <w:rPr>
                <w:rFonts/>
                <w:color w:val="262626" w:themeColor="text1" w:themeTint="D9"/>
              </w:rPr>
            </w:pPr>
            <w:r>
              <w:t>Sobre Seaya VenturesBasado en Madrid, Seaya Ventures ha estado respaldando a los mejores emprendedores y equipos de Europa y América Latina desde 2013. Seaya se enfoca en ayudar a los fundadores a escalar sus negocios y permitirles convertirse en líderes globales.</w:t>
            </w:r>
          </w:p>
          <w:p>
            <w:pPr>
              <w:ind w:left="-284" w:right="-427"/>
              <w:jc w:val="both"/>
              <w:rPr>
                <w:rFonts/>
                <w:color w:val="262626" w:themeColor="text1" w:themeTint="D9"/>
              </w:rPr>
            </w:pPr>
            <w:r>
              <w:t>Más información en www.seayaventures.com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Aquí tu Reforma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646 55 49 96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https://www.notasdeprensa.es/aqui-tu-reforma-recibe-una-inversion-de-3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E-Commerce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