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Barcelona-Madrid el 30/08/2024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'Aquel primer verano', nueva novela de Adela Schendel y Luis González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Biografía de una persona que se decidió valientemente por la vida, a pesar de las circunstancias en contra que tuvo que afrontar y con la ayuda de Dios, que le ha servido para salir siempre adelante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no es un libro para pusilánimes, ni ofendiditos, ni personas que llevan puestas las proverbiales gafas de color de rosa. Se dicen verdades incómodas y se sigue la máxima de Chesterton de que "al entrar en la iglesia uno se quite el sombrero, pero no el cerebro". Una experiencia alemana de 30 años. Suficiente para "levantarse en la asamblea y tomar la palabra".</w:t>
            </w:r>
          </w:p>
          <w:p>
            <w:pPr>
              <w:ind w:left="-284" w:right="-427"/>
              <w:jc w:val="both"/>
              <w:rPr>
                <w:rFonts/>
                <w:color w:val="262626" w:themeColor="text1" w:themeTint="D9"/>
              </w:rPr>
            </w:pPr>
            <w:r>
              <w:t>Este libro habla de lo que la autora conoce bien, por mucho que algunos les pueda escocer y a otros les saque las vergüenzas. Habla de las montañas y de la gran ciudad, así como de todo lo que pasó en ellas. Hay toda una galería de personajes, buenos, medianos y malos. El lector los conocerá y emitirá su propio juicio sobre ellos. Desde personas que tienen una estupenda opinión de sí mismas, hasta gente humilde y sin más ambición en la vida que transire per vitam bene faciendo (pasar por la vida haciendo el bien). Conocerá las vicisitudes de tratar de criar una familia numerosa en un país que sigue al pie de la letra directrices totalmente opuestas a ese propósito, empezadas a pergeñar hace ya más de 50 años (no es exclusiva de ese país, pero ciertamente es lo que se da en él). </w:t>
            </w:r>
          </w:p>
          <w:p>
            <w:pPr>
              <w:ind w:left="-284" w:right="-427"/>
              <w:jc w:val="both"/>
              <w:rPr>
                <w:rFonts/>
                <w:color w:val="262626" w:themeColor="text1" w:themeTint="D9"/>
              </w:rPr>
            </w:pPr>
            <w:r>
              <w:t>Este libro es también una proclamación de fe en Dios, "que los pusilánimes, los ofendiditos y los que quieren quedar bien a toda costa esconden vergonzantemente". </w:t>
            </w:r>
          </w:p>
          <w:p>
            <w:pPr>
              <w:ind w:left="-284" w:right="-427"/>
              <w:jc w:val="both"/>
              <w:rPr>
                <w:rFonts/>
                <w:color w:val="262626" w:themeColor="text1" w:themeTint="D9"/>
              </w:rPr>
            </w:pPr>
            <w:r>
              <w:t>Los autores esperan que este libro suscite una conversación interna, en un tiempo en que la intimidad no solamente se recorta cada vez más, sino que también se vende cada vez más barata. Se puede adquirir aquí:En papel: https://librosderviche.com/producto/aquel-primer-verano</w:t>
            </w:r>
          </w:p>
          <w:p>
            <w:pPr>
              <w:ind w:left="-284" w:right="-427"/>
              <w:jc w:val="both"/>
              <w:rPr>
                <w:rFonts/>
                <w:color w:val="262626" w:themeColor="text1" w:themeTint="D9"/>
              </w:rPr>
            </w:pPr>
            <w:r>
              <w:t>En formato Kindle: https://amzn.eu/d/iNMD6w2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González Serra </w:t>
      </w:r>
    </w:p>
    <w:p w:rsidR="00C31F72" w:rsidRDefault="00C31F72" w:rsidP="00AB63FE">
      <w:pPr>
        <w:pStyle w:val="Sinespaciado"/>
        <w:spacing w:line="276" w:lineRule="auto"/>
        <w:ind w:left="-284"/>
        <w:rPr>
          <w:rFonts w:ascii="Arial" w:hAnsi="Arial" w:cs="Arial"/>
        </w:rPr>
      </w:pPr>
      <w:r>
        <w:rPr>
          <w:rFonts w:ascii="Arial" w:hAnsi="Arial" w:cs="Arial"/>
        </w:rPr>
        <w:t>Particular</w:t>
      </w:r>
    </w:p>
    <w:p w:rsidR="00AB63FE" w:rsidRDefault="00C31F72" w:rsidP="00AB63FE">
      <w:pPr>
        <w:pStyle w:val="Sinespaciado"/>
        <w:spacing w:line="276" w:lineRule="auto"/>
        <w:ind w:left="-284"/>
        <w:rPr>
          <w:rFonts w:ascii="Arial" w:hAnsi="Arial" w:cs="Arial"/>
        </w:rPr>
      </w:pPr>
      <w:r>
        <w:rPr>
          <w:rFonts w:ascii="Arial" w:hAnsi="Arial" w:cs="Arial"/>
        </w:rPr>
        <w:t>679007806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https://www.notasdeprensa.es/aquel-primer-verano-nueva-novela-de-adela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Madrid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