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Aprovecha los últimos días de MACBA XXII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colección que cubre el arte internacional abstracto y el arte pop europeo llega al Museu d`Art Contemporani de Barcelona. Es una colección nueva fascinante que ha sido titulada Colección MACBA (XXII).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colección que cubre el arte internacional abstracto y el arte pop europeo llega al Museu d`Art Contemporani de Barcelona. Es una colección nueva fascinante que ha sido titulada Colección MACBA (XXII). Además recoge la obra de muchos de los mejores artistas españoles y americanos.</w:t>
            </w:r>
          </w:p>
          <w:p>
            <w:pPr>
              <w:ind w:left="-284" w:right="-427"/>
              <w:jc w:val="both"/>
              <w:rPr>
                <w:rFonts/>
                <w:color w:val="262626" w:themeColor="text1" w:themeTint="D9"/>
              </w:rPr>
            </w:pPr>
            <w:r>
              <w:t>	 	Los organizadores describen cómo la primera cosa que la gente verá en este evento es información acerca de la exposición Pintura americana contemporánea en las colecciones del MOMA de Nueva York que se expuso en el Palacio de la Virreina en 1955. Como por ejemplo que gracias a “la presencia de obras de los principales representantes del expresionismo americano [se] consolidó el informalismo pictórico catalán”, según informa la página oficial.</w:t>
            </w:r>
          </w:p>
          <w:p>
            <w:pPr>
              <w:ind w:left="-284" w:right="-427"/>
              <w:jc w:val="both"/>
              <w:rPr>
                <w:rFonts/>
                <w:color w:val="262626" w:themeColor="text1" w:themeTint="D9"/>
              </w:rPr>
            </w:pPr>
            <w:r>
              <w:t>	Mostró las obras de los artistas más icónicos como Franz Kline, Clifford Still y Robert Motherwell –creadores que trabajaron con ideas abstractas– al lado de sus homólogos hispanos incluyendo a Jorge Oteiza y a Eduardo Chillida.</w:t>
            </w:r>
          </w:p>
          <w:p>
            <w:pPr>
              <w:ind w:left="-284" w:right="-427"/>
              <w:jc w:val="both"/>
              <w:rPr>
                <w:rFonts/>
                <w:color w:val="262626" w:themeColor="text1" w:themeTint="D9"/>
              </w:rPr>
            </w:pPr>
            <w:r>
              <w:t>	Aquellos que se encuentren hospedados en algún hotel en Barcelona entre el 15 de mayo y el 1 de junio, pueden volver a visitar a las estrellas de esta exposición, que también incluye proyectos de figuras del movimiento artístico pop.</w:t>
            </w:r>
          </w:p>
          <w:p>
            <w:pPr>
              <w:ind w:left="-284" w:right="-427"/>
              <w:jc w:val="both"/>
              <w:rPr>
                <w:rFonts/>
                <w:color w:val="262626" w:themeColor="text1" w:themeTint="D9"/>
              </w:rPr>
            </w:pPr>
            <w:r>
              <w:t>	Algunas de las otras obras que estarán expuestas incluyen a Lothar Baumgarten, Richard Hamilton, Jean-Marc Bustamente y a Manolo Laguillo. Además del reportaje que Colita hizo sobre el recorrido que el artista catalán Joan Brossa solía hacer por las noches.</w:t>
            </w:r>
          </w:p>
          <w:p>
            <w:pPr>
              <w:ind w:left="-284" w:right="-427"/>
              <w:jc w:val="both"/>
              <w:rPr>
                <w:rFonts/>
                <w:color w:val="262626" w:themeColor="text1" w:themeTint="D9"/>
              </w:rPr>
            </w:pPr>
            <w:r>
              <w:t>	El horario de apertura para este evento es de 11 a 19:30 h los lunes, miércoles, jueves y viernes, mientras que el espacio del arte está abierto a las 10 h los fines de semana. Permanece cerrado a partir de las 20 h los sábados y a partir de las 15 h los domingos. Los martes está cerrado todo el día.</w:t>
            </w:r>
          </w:p>
          <w:p>
            <w:pPr>
              <w:ind w:left="-284" w:right="-427"/>
              <w:jc w:val="both"/>
              <w:rPr>
                <w:rFonts/>
                <w:color w:val="262626" w:themeColor="text1" w:themeTint="D9"/>
              </w:rPr>
            </w:pPr>
            <w:r>
              <w:t>	Las entradas estarán disponibles por tan solo 12 €. Durante la visita, no olvides visitar las obras de Armando Andrade Tudela, ahir, demà, dos películas enmarcadas por el diseño del artista. Además de la exposición del artista canadiense Rodney Graham, A través del bosque.</w:t>
            </w:r>
          </w:p>
          <w:p>
            <w:pPr>
              <w:ind w:left="-284" w:right="-427"/>
              <w:jc w:val="both"/>
              <w:rPr>
                <w:rFonts/>
                <w:color w:val="262626" w:themeColor="text1" w:themeTint="D9"/>
              </w:rPr>
            </w:pPr>
            <w:r>
              <w:t>	Para sacarle el máximo provecho a la Colección MACBA (XXII), deberías pensar en hacer tu reserva en un hotel en Barcelona lo antes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https://www.notasdeprensa.es/aprovecha-los-ultimos-dias-de-macba-xxii-en-barcelona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