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F8" w:rsidRPr="00DB3EF8" w:rsidRDefault="00DB3EF8" w:rsidP="00DB3EF8">
      <w:pPr>
        <w:pBdr>
          <w:bottom w:val="single" w:sz="4" w:space="1" w:color="auto"/>
        </w:pBdr>
        <w:spacing w:line="240" w:lineRule="auto"/>
        <w:ind w:left="-284" w:right="-427"/>
        <w:rPr>
          <w:rFonts w:ascii="Arial" w:hAnsi="Arial" w:cs="Arial"/>
        </w:rPr>
      </w:pPr>
      <w:r>
        <w:rPr>
          <w:rFonts w:ascii="Arial" w:hAnsi="Arial" w:cs="Arial"/>
          <w:noProof/>
          <w:lang w:eastAsia="es-E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3444240</wp:posOffset>
            </wp:positionH>
            <wp:positionV relativeFrom="paragraph">
              <wp:posOffset>-261620</wp:posOffset>
            </wp:positionV>
            <wp:extent cx="2257425" cy="352425"/>
            <wp:effectExtent l="19050" t="0" r="9525" b="0"/>
            <wp:wrapNone/>
            <wp:docPr id="5" name="4 Imagen" descr="notasdeprens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3EF8">
        <w:rPr>
          <w:rFonts w:ascii="Arial" w:hAnsi="Arial" w:cs="Arial"/>
        </w:rPr>
        <w:t xml:space="preserve">Publicado en </w:t>
      </w:r>
      <w:r w:rsidR="00D578C5">
        <w:rPr>
          <w:rFonts w:ascii="Arial" w:hAnsi="Arial" w:cs="Arial"/>
        </w:rPr>
        <w:t>París, Francia el 21/03/2024</w:t>
      </w:r>
      <w:r w:rsidR="000D5D36">
        <w:rPr>
          <w:rFonts w:ascii="Arial" w:hAnsi="Arial" w:cs="Arial"/>
        </w:rPr>
        <w:t xml:space="preserve"> </w:t>
      </w:r>
    </w:p>
    <w:p w:rsidR="00DB3EF8" w:rsidRPr="00AB63FE" w:rsidRDefault="001D7F07" w:rsidP="00AB63FE">
      <w:pPr>
        <w:pStyle w:val="Ttulo1"/>
        <w:ind w:left="-284" w:right="-427"/>
        <w:rPr>
          <w:color w:val="0F243E" w:themeColor="text2" w:themeShade="80"/>
          <w:sz w:val="44"/>
          <w:szCs w:val="44"/>
        </w:rPr>
      </w:pPr>
      <w:hyperlink r:id="rId8" w:history="1">
        <w:r w:rsidR="00DB35B8">
          <w:rPr>
            <w:color w:val="0F243E" w:themeColor="text2" w:themeShade="80"/>
            <w:sz w:val="44"/>
            <w:szCs w:val="44"/>
          </w:rPr>
          <w:t>Ankama y Blue Banshee anuncian 'Maliki: Poison of the past'</w:t>
        </w:r>
      </w:hyperlink>
    </w:p>
    <w:p w:rsidR="00C33C60" w:rsidRPr="002675C5" w:rsidRDefault="002675C5" w:rsidP="00143130">
      <w:pPr>
        <w:pStyle w:val="Ttulo2"/>
        <w:ind w:left="-284" w:right="-427"/>
        <w:jc w:val="both"/>
        <w:rPr>
          <w:rFonts w:ascii="Arial" w:hAnsi="Arial" w:cs="Arial"/>
          <w:color w:val="244061" w:themeColor="accent1" w:themeShade="80"/>
          <w:sz w:val="24"/>
          <w:szCs w:val="24"/>
          <w:u w:val="single"/>
        </w:rPr>
      </w:pPr>
      <w:r>
        <w:rPr>
          <w:rFonts w:ascii="Arial" w:hAnsi="Arial" w:cs="Arial"/>
          <w:color w:val="244061" w:themeColor="accent1" w:themeShade="80"/>
          <w:sz w:val="24"/>
          <w:szCs w:val="24"/>
        </w:rPr>
        <w:t>La colorida heroína francesa de pelo rosa, Maliki, se prepara para su debut en los videojuegos en una nueva aventura para PC y Switch</w:t>
      </w:r>
    </w:p>
    <w:p w:rsidR="00143130" w:rsidRPr="00143130" w:rsidRDefault="00143130" w:rsidP="00143130">
      <w:pPr>
        <w:spacing w:line="24" w:lineRule="auto"/>
        <w:ind w:left="-284" w:right="-427"/>
        <w:rPr>
          <w:sz w:val="16"/>
          <w:szCs w:val="16"/>
        </w:rPr>
      </w:pPr>
    </w:p>
    <w:p w:rsidR="00C518CC" w:rsidRDefault="00A45BE6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  <w:r>
        <w:rPr>
          <w:rFonts w:ascii="Arial" w:hAnsi="Arial" w:cs="Arial"/>
          <w:color w:val="262626" w:themeColor="text1" w:themeTint="D9"/>
        </w:rPr>
        <w:t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Ankama, editora de los MMO Wakfu y Dofus, se enorgullece de anunciar con la desarrolladora Blue Banshee el próximo lanzamiento del videojuego de aventuras RPG Maliki: Poison of the Past para PC y Nintendo Switch. Inspirado en el cómic del mismo nombre, Maliki: Poison of the Past es un juego de rol de aventuras para un solo jugador centrado en la exploración y los combates por turnos, disponible para reservar a partir de hoy en la plataforma independiente Kunekune.fr, que llegará completamente localizado al castellano.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Maliki: Poison of the Past es la culminación de 20 años de existencia del cómic Maliki que, con sus 8 volúmenes, ha vendido más de 300.000 copias en todo el mundo. El juego está siendo desarrollado por el estudio Blue Banshee, co-creado por Souillon, el autor y creador de Maliki, quien añade: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"Maliki siempre ha sido un universo transmedia, con el cómic, la novela, la música y la animación. Explorarlo como un videojuego era algo que debería haberse hecho hace mucho tiempo, solo necesitaba que las estrellas se alinearan (las empujamos un poco...)".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Los jugadores están invitados a unirse a Maliki y su excéntrica familia en su épica batalla contra Poison, una formidable criatura vegetal que ha colonizado el espacio-tiempo. Se embarcarán en una fantástica odisea a través de los tiempos, ofreciendo una combinación única de exploración, acertijos temporales y combates por turnos llenos de sorpresas.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Características principales:Una narrativa peculiar y atractiva. En un mundo donde una humanidad derrotada se enfrenta a fuerzas naturales invasoras y vengativas, un pequeño grupo de coloridos aventureros intenta restaurar el equilibrio del mundo y salvar su hogar. Pero, ¿quién es Poison? ¿Qué esconde Maliki? ¿Se puede acariciar a los gatos?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Batallas de un nuevo tipo. Utiliza una mecánica única en el combate por turnos: "la manipulación temporal. Altera el curso del tiempo para crear poderosos combos entre aliados, traslada a los oponentes al pasado y encadena los ataques deslizándolos hacia el futuro". 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refugio fuera del tiempo y el caos. Entre exploraciones temporales, el Dominio es el lugar ideal para recargar las pilas. Desarrolla un remanso de paz: planta, cosecha, cocina, juega y nutre el Árbol de las Mil Raíces que detiene el tiempo.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Un estilo gráfico único. Maliki: Poison of the Past, que reúne el talento de renombrados artistas de cómics y creadores de juegos experimentados, ofrece gráficos dinámicos y vibrantes que abrazan la fusión de la cultura visual francesa y el chibi japonés.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20 años de historias fabulosas. Un viaje nostálgico para muchos lectores, el cómic de Maliki hace su primera incursión en el mundo de los videojuegos y ofrece un nuevo punto de entrada para descubrir fácilmente su universo.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Kunekune es una nueva plataforma de pedidos anticipados fundada por destacados creadores de contenido con la ambición de apoyar a los creadores de proyectos sin ninguna especulación. Por esa razón, el equipo de Maliki ha decidido asociarse con esta. Los fanáticos pueden visitar la página dedicada en el sitio a partir de hoy. El equipo del juego desvelará muchas sorpresas exclusivas a lo largo de la campaña.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La página de Steam Maliki: Poison of the Past también está activa, y los jugadores de todo el mundo ahora pueden mantenerse informados agregando el juego a su lista de deseos.</w:t>
            </w:r>
          </w:p>
          <w:p>
            <w:pPr>
              <w:ind w:left="-284" w:right="-427"/>
              <w:jc w:val="both"/>
              <w:rPr>
                <w:rFonts/>
                <w:color w:val="262626" w:themeColor="text1" w:themeTint="D9"/>
              </w:rPr>
            </w:pPr>
            <w:r>
              <w:t>Se puede descubrir el tráiler aquí.</w:t>
            </w:r>
          </w:p>
        </w:t>
      </w:r>
      <w:bookmarkStart w:id="0" w:name="_GoBack"/>
      <w:bookmarkEnd w:id="0"/>
    </w:p>
    <w:p w:rsidR="00B55AD2" w:rsidRDefault="00B55AD2" w:rsidP="00143130">
      <w:pPr>
        <w:ind w:left="-284" w:right="-427"/>
        <w:jc w:val="both"/>
        <w:rPr>
          <w:rFonts w:ascii="Arial" w:hAnsi="Arial" w:cs="Arial"/>
          <w:color w:val="262626" w:themeColor="text1" w:themeTint="D9"/>
        </w:rPr>
      </w:pPr>
    </w:p>
    <w:p w:rsidR="00143130" w:rsidRPr="00AB63FE" w:rsidRDefault="00143130" w:rsidP="00143130">
      <w:pPr>
        <w:ind w:left="-284" w:right="-427"/>
        <w:jc w:val="both"/>
        <w:rPr>
          <w:rFonts w:ascii="Arial" w:hAnsi="Arial" w:cs="Arial"/>
          <w:b/>
        </w:rPr>
      </w:pPr>
      <w:r w:rsidRPr="00AB63FE">
        <w:rPr>
          <w:rFonts w:ascii="Arial" w:hAnsi="Arial" w:cs="Arial"/>
          <w:b/>
        </w:rPr>
        <w:t>Datos de contacto:</w:t>
      </w:r>
    </w:p>
    <w:p w:rsidR="00633FF7" w:rsidRP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 Comunicación</w:t>
      </w:r>
    </w:p>
    <w:p w:rsidR="00C31F72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Ziran Comunicación</w:t>
      </w:r>
    </w:p>
    <w:p w:rsidR="00AB63FE" w:rsidRDefault="00C31F72" w:rsidP="00AB63FE">
      <w:pPr>
        <w:pStyle w:val="Sinespaciado"/>
        <w:spacing w:line="276" w:lineRule="auto"/>
        <w:ind w:left="-284"/>
        <w:rPr>
          <w:rFonts w:ascii="Arial" w:hAnsi="Arial" w:cs="Arial"/>
        </w:rPr>
      </w:pPr>
      <w:r>
        <w:rPr>
          <w:rFonts w:ascii="Arial" w:hAnsi="Arial" w:cs="Arial"/>
        </w:rPr>
        <w:t>654321890</w:t>
      </w:r>
    </w:p>
    <w:p w:rsidR="00466907" w:rsidRDefault="00466907" w:rsidP="00AB63FE">
      <w:pPr>
        <w:pStyle w:val="Sinespaciado"/>
        <w:spacing w:line="276" w:lineRule="auto"/>
        <w:ind w:left="-284"/>
        <w:rPr>
          <w:rFonts w:ascii="Arial" w:hAnsi="Arial" w:cs="Arial"/>
        </w:rPr>
      </w:pPr>
    </w:p>
    <w:p w:rsidR="00AB63FE" w:rsidRPr="00AB63FE" w:rsidRDefault="00AB63FE" w:rsidP="00AB63FE">
      <w:pPr>
        <w:spacing w:line="240" w:lineRule="auto"/>
        <w:ind w:left="-284" w:right="-427"/>
        <w:rPr>
          <w:rFonts w:ascii="Arial" w:hAnsi="Arial" w:cs="Arial"/>
          <w:sz w:val="18"/>
          <w:szCs w:val="18"/>
        </w:rPr>
      </w:pPr>
      <w:r w:rsidRPr="00AB63FE">
        <w:rPr>
          <w:rFonts w:ascii="Arial" w:hAnsi="Arial" w:cs="Arial"/>
          <w:sz w:val="18"/>
          <w:szCs w:val="18"/>
        </w:rPr>
        <w:t xml:space="preserve">Nota de prensa publicada en: </w:t>
      </w:r>
      <w:hyperlink r:id="rId9" w:history="1">
        <w:r w:rsidR="00C31F72">
          <w:rPr>
            <w:rStyle w:val="Hipervnculo"/>
            <w:rFonts w:ascii="Arial" w:hAnsi="Arial" w:cs="Arial"/>
            <w:sz w:val="18"/>
            <w:szCs w:val="18"/>
          </w:rPr>
          <w:t>https://www.notasdeprensa.es/ankama-y-blue-banshee-anuncian-maliki-poison</w:t>
        </w:r>
      </w:hyperlink>
      <w:r w:rsidR="00C31F72" w:rsidRPr="00AB63FE">
        <w:rPr>
          <w:rFonts w:ascii="Arial" w:hAnsi="Arial" w:cs="Arial"/>
          <w:sz w:val="18"/>
          <w:szCs w:val="18"/>
        </w:rPr>
        <w:t xml:space="preserve"> </w:t>
      </w:r>
    </w:p>
    <w:p w:rsidR="00AB63FE" w:rsidRPr="00AB63FE" w:rsidRDefault="001A7930" w:rsidP="00AB63FE">
      <w:pPr>
        <w:spacing w:line="240" w:lineRule="auto"/>
        <w:ind w:left="-284" w:right="-427"/>
        <w:jc w:val="both"/>
        <w:rPr>
          <w:rFonts w:ascii="Arial" w:hAnsi="Arial" w:cs="Arial"/>
          <w:sz w:val="18"/>
          <w:szCs w:val="18"/>
        </w:rPr>
      </w:pPr>
      <w:r w:rsidRPr="001A7930">
        <w:rPr>
          <w:rFonts w:ascii="Arial" w:hAnsi="Arial" w:cs="Arial"/>
          <w:sz w:val="18"/>
          <w:szCs w:val="18"/>
        </w:rPr>
        <w:t>Categori</w:t>
      </w:r>
      <w:r w:rsidR="00AB63FE" w:rsidRPr="001A7930">
        <w:rPr>
          <w:rFonts w:ascii="Arial" w:hAnsi="Arial" w:cs="Arial"/>
          <w:sz w:val="18"/>
          <w:szCs w:val="18"/>
        </w:rPr>
        <w:t>as</w:t>
      </w:r>
      <w:r w:rsidR="00AB63FE" w:rsidRPr="00AB63FE">
        <w:rPr>
          <w:rFonts w:ascii="Arial" w:hAnsi="Arial" w:cs="Arial"/>
          <w:sz w:val="18"/>
          <w:szCs w:val="18"/>
        </w:rPr>
        <w:t xml:space="preserve">: </w:t>
      </w:r>
      <w:r w:rsidR="00B0586C">
        <w:rPr>
          <w:rFonts w:ascii="Arial" w:hAnsi="Arial" w:cs="Arial"/>
          <w:sz w:val="18"/>
          <w:szCs w:val="18"/>
        </w:rPr>
        <w:t>Internacional Entretenimiento Cómics Gaming </w:t>
      </w:r>
    </w:p>
    <w:p w:rsidR="00AB63FE" w:rsidRPr="00AB63FE" w:rsidRDefault="00AB63FE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  <w:sz w:val="16"/>
          <w:szCs w:val="16"/>
        </w:rPr>
      </w:pPr>
    </w:p>
    <w:p w:rsidR="00143130" w:rsidRDefault="00DB3EF8" w:rsidP="00633FF7">
      <w:pPr>
        <w:pBdr>
          <w:top w:val="single" w:sz="4" w:space="1" w:color="auto"/>
        </w:pBdr>
        <w:spacing w:before="120" w:after="0"/>
        <w:ind w:left="-284" w:right="-425"/>
        <w:jc w:val="center"/>
        <w:rPr>
          <w:rFonts w:ascii="Arial" w:hAnsi="Arial" w:cs="Arial"/>
        </w:rPr>
      </w:pPr>
      <w:r w:rsidRPr="00DB3EF8">
        <w:rPr>
          <w:rFonts w:ascii="Arial" w:hAnsi="Arial" w:cs="Arial"/>
          <w:noProof/>
          <w:lang w:eastAsia="es-ES"/>
        </w:rPr>
        <w:drawing>
          <wp:inline distT="0" distB="0" distL="0" distR="0">
            <wp:extent cx="1788884" cy="276225"/>
            <wp:effectExtent l="19050" t="0" r="1816" b="0"/>
            <wp:docPr id="7" name="4 Imagen" descr="notasdeprensa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asdeprensa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1467" cy="278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EF8" w:rsidRDefault="001D7F07" w:rsidP="008119AA">
      <w:pPr>
        <w:spacing w:line="240" w:lineRule="auto"/>
        <w:ind w:left="-284" w:right="-427"/>
        <w:jc w:val="center"/>
        <w:rPr>
          <w:rFonts w:ascii="Arial" w:hAnsi="Arial" w:cs="Arial"/>
          <w:sz w:val="18"/>
          <w:szCs w:val="18"/>
        </w:rPr>
      </w:pPr>
      <w:hyperlink r:id="rId10" w:history="1">
        <w:r w:rsidR="00DB3EF8" w:rsidRPr="00DB3EF8">
          <w:rPr>
            <w:rStyle w:val="Hipervnculo"/>
            <w:rFonts w:ascii="Arial" w:hAnsi="Arial" w:cs="Arial"/>
            <w:b/>
            <w:color w:val="17365D" w:themeColor="text2" w:themeShade="BF"/>
            <w:sz w:val="18"/>
            <w:szCs w:val="18"/>
          </w:rPr>
          <w:t>http://www.notasdeprensa.es</w:t>
        </w:r>
      </w:hyperlink>
    </w:p>
    <w:sectPr w:rsidR="00DB3EF8" w:rsidSect="00466907">
      <w:headerReference w:type="default" r:id="rId11"/>
      <w:pgSz w:w="11906" w:h="16838"/>
      <w:pgMar w:top="1276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780D" w:rsidRDefault="001B780D" w:rsidP="00C33C60">
      <w:pPr>
        <w:spacing w:after="0" w:line="240" w:lineRule="auto"/>
      </w:pPr>
      <w:r>
        <w:separator/>
      </w:r>
    </w:p>
  </w:endnote>
  <w:end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780D" w:rsidRDefault="001B780D" w:rsidP="00C33C60">
      <w:pPr>
        <w:spacing w:after="0" w:line="240" w:lineRule="auto"/>
      </w:pPr>
      <w:r>
        <w:separator/>
      </w:r>
    </w:p>
  </w:footnote>
  <w:footnote w:type="continuationSeparator" w:id="0">
    <w:p w:rsidR="001B780D" w:rsidRDefault="001B780D" w:rsidP="00C3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3C60" w:rsidRDefault="00C33C60" w:rsidP="00BF35E8">
    <w:pPr>
      <w:pStyle w:val="Encabezado"/>
    </w:pPr>
  </w:p>
  <w:p w:rsidR="00F60C5F" w:rsidRPr="00BF35E8" w:rsidRDefault="00F60C5F" w:rsidP="00BF35E8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C33C60"/>
    <w:rsid w:val="000D5D36"/>
    <w:rsid w:val="00143130"/>
    <w:rsid w:val="001936D8"/>
    <w:rsid w:val="001A7930"/>
    <w:rsid w:val="001B780D"/>
    <w:rsid w:val="001D7F07"/>
    <w:rsid w:val="00237661"/>
    <w:rsid w:val="00253D60"/>
    <w:rsid w:val="002675C5"/>
    <w:rsid w:val="00274013"/>
    <w:rsid w:val="002A1F0E"/>
    <w:rsid w:val="00307C7E"/>
    <w:rsid w:val="003A6DEE"/>
    <w:rsid w:val="003E55BE"/>
    <w:rsid w:val="00466907"/>
    <w:rsid w:val="005C4391"/>
    <w:rsid w:val="00620D03"/>
    <w:rsid w:val="00633FF7"/>
    <w:rsid w:val="007C321D"/>
    <w:rsid w:val="008119AA"/>
    <w:rsid w:val="0090479C"/>
    <w:rsid w:val="00943B2D"/>
    <w:rsid w:val="00A02E14"/>
    <w:rsid w:val="00A45BE6"/>
    <w:rsid w:val="00A52981"/>
    <w:rsid w:val="00A57FB2"/>
    <w:rsid w:val="00AB63FE"/>
    <w:rsid w:val="00AD0BD8"/>
    <w:rsid w:val="00B0586C"/>
    <w:rsid w:val="00B55AD2"/>
    <w:rsid w:val="00B94934"/>
    <w:rsid w:val="00BF35E8"/>
    <w:rsid w:val="00C01410"/>
    <w:rsid w:val="00C31F72"/>
    <w:rsid w:val="00C33C60"/>
    <w:rsid w:val="00C518CC"/>
    <w:rsid w:val="00C568E3"/>
    <w:rsid w:val="00D578C5"/>
    <w:rsid w:val="00D63A50"/>
    <w:rsid w:val="00D93E94"/>
    <w:rsid w:val="00DB35B8"/>
    <w:rsid w:val="00DB3EF8"/>
    <w:rsid w:val="00E50DF9"/>
    <w:rsid w:val="00F60C5F"/>
    <w:rsid w:val="00FA1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D03"/>
  </w:style>
  <w:style w:type="paragraph" w:styleId="Ttulo1">
    <w:name w:val="heading 1"/>
    <w:basedOn w:val="Normal"/>
    <w:link w:val="Ttulo1Car"/>
    <w:uiPriority w:val="9"/>
    <w:qFormat/>
    <w:rsid w:val="00C33C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33C6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C60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C33C6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33C60"/>
  </w:style>
  <w:style w:type="paragraph" w:styleId="Piedepgina">
    <w:name w:val="footer"/>
    <w:basedOn w:val="Normal"/>
    <w:link w:val="PiedepginaCar"/>
    <w:uiPriority w:val="99"/>
    <w:semiHidden/>
    <w:unhideWhenUsed/>
    <w:rsid w:val="00C33C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C33C60"/>
  </w:style>
  <w:style w:type="paragraph" w:styleId="Textodeglobo">
    <w:name w:val="Balloon Text"/>
    <w:basedOn w:val="Normal"/>
    <w:link w:val="TextodegloboCar"/>
    <w:uiPriority w:val="99"/>
    <w:semiHidden/>
    <w:unhideWhenUsed/>
    <w:rsid w:val="00BF3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35E8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F60C5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33F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Sinespaciado">
    <w:name w:val="No Spacing"/>
    <w:uiPriority w:val="1"/>
    <w:qFormat/>
    <w:rsid w:val="00AB63F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tasdeprensa.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otasdeprensa.es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hyperlink" Target="http://www.notasdeprensa.e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notasdeprensa.es/educalivecom-disfruta-de-cursos-presenciales-y-clases-particulares-a-traves-de-interne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69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Comunicae</dc:creator>
  <cp:lastModifiedBy>Usuario</cp:lastModifiedBy>
  <cp:revision>26</cp:revision>
  <dcterms:created xsi:type="dcterms:W3CDTF">2012-12-05T16:26:00Z</dcterms:created>
  <dcterms:modified xsi:type="dcterms:W3CDTF">2012-12-19T17:22:00Z</dcterms:modified>
</cp:coreProperties>
</file>