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Amine Saoudi Hassani y el auge del mercado de deuda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financiero global marcado por la volatilidad y la duda, el mercado de deuda emerge como una plataforma de estabilidad y oportunidades. Para analizar en detalle este fenómeno, les complace presentar las reflexiones de Amine Saoudi, reconocido experto en finanzas y analista de renombre en el panorama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Amine Saoudi Hassani, con su vasta experiencia y profundo conocimiento de los mercados financieros, ofrece una visión enriquecedora sobre el crecimiento sostenido del mercado de deuda y los desafíos que presenta en el actual contexto económico. Según Amine Saoudi, el mercado de deuda ha experimentado un crecimiento sin precedentes en los últimos años, impulsado por una combinación de políticas monetarias conformistas y una búsqueda generalizada de activos seguros en medio de la incertidumbre global. Esta expansión ha creado un ambiente favorable para emisores y para inversores que buscan diversificar sus carteras y obtener rendimientos estables en un entorno de bajos tipos de interés.</w:t>
            </w:r>
          </w:p>
          <w:p>
            <w:pPr>
              <w:ind w:left="-284" w:right="-427"/>
              <w:jc w:val="both"/>
              <w:rPr>
                <w:rFonts/>
                <w:color w:val="262626" w:themeColor="text1" w:themeTint="D9"/>
              </w:rPr>
            </w:pPr>
            <w:r>
              <w:t>Por otro lado, Amine Saoudi Hassani también advierte sobre los desafíos que este crecimiento trae de la mano. El aumento del endeudamiento a nivel global hace que muchas empresas y expertos se planteen sobre la sostenibilidad financiera a largo plazo. Además, la creciente complejidad del mercado de deuda puede dificultar la evaluación de riesgos y la toma de decisiones informadas por parte de los inversores.</w:t>
            </w:r>
          </w:p>
          <w:p>
            <w:pPr>
              <w:ind w:left="-284" w:right="-427"/>
              <w:jc w:val="both"/>
              <w:rPr>
                <w:rFonts/>
                <w:color w:val="262626" w:themeColor="text1" w:themeTint="D9"/>
              </w:rPr>
            </w:pPr>
            <w:r>
              <w:t>En este contexto, Amine Saoudi destaca la importancia de una gestión prudente del riesgo y una mayor transparencia en los mercados de deuda para garantizar su estabilidad y funcionamiento eficiente. Asimismo, destaca la necesidad de políticas fiscales y monetarias responsables que promuevan un crecimiento económico sostenible y acaben eliminando los riesgos asociados con el exceso de endeudamientos.</w:t>
            </w:r>
          </w:p>
          <w:p>
            <w:pPr>
              <w:ind w:left="-284" w:right="-427"/>
              <w:jc w:val="both"/>
              <w:rPr>
                <w:rFonts/>
                <w:color w:val="262626" w:themeColor="text1" w:themeTint="D9"/>
              </w:rPr>
            </w:pPr>
            <w:r>
              <w:t>Las reflexiones de Amine Saoudi Hassani ofrecen una valiosa perspectiva sobre el papel fundamental que desempeña el mercado de deuda en el panorama financiero global y la importancia de abordar sus desafíos de manera proactiva y colaborativa. Para así, adelantarse a este mercado tan cambiante y evolutivo, y creer en un futuro financiero mucho más eficaz, sostenible y a su vez innovador; un equilibrio necesario tanto para el mercado de deuda como para el mercado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Amine Saoudi </w:t>
      </w:r>
    </w:p>
    <w:p w:rsidR="00C31F72" w:rsidRDefault="00C31F72" w:rsidP="00AB63FE">
      <w:pPr>
        <w:pStyle w:val="Sinespaciado"/>
        <w:spacing w:line="276" w:lineRule="auto"/>
        <w:ind w:left="-284"/>
        <w:rPr>
          <w:rFonts w:ascii="Arial" w:hAnsi="Arial" w:cs="Arial"/>
        </w:rPr>
      </w:pPr>
      <w:r>
        <w:rPr>
          <w:rFonts w:ascii="Arial" w:hAnsi="Arial" w:cs="Arial"/>
        </w:rPr>
        <w:t>Amine Saoudi Hassani</w:t>
      </w:r>
    </w:p>
    <w:p w:rsidR="00AB63FE" w:rsidRDefault="00C31F72" w:rsidP="00AB63FE">
      <w:pPr>
        <w:pStyle w:val="Sinespaciado"/>
        <w:spacing w:line="276" w:lineRule="auto"/>
        <w:ind w:left="-284"/>
        <w:rPr>
          <w:rFonts w:ascii="Arial" w:hAnsi="Arial" w:cs="Arial"/>
        </w:rPr>
      </w:pPr>
      <w:r>
        <w:rPr>
          <w:rFonts w:ascii="Arial" w:hAnsi="Arial" w:cs="Arial"/>
        </w:rPr>
        <w:t>698142274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https://www.notasdeprensa.es/amine-saoudi-hassani-y-el-auge-del-mercado-de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