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AMEI lanza una campaña en video para visibilizar el papel crucial de las empresas de inserción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Madrileña de Empresas de Inserción (AMEI) lanza una iniciativa en video para destacar cómo las empresas de inserción en Madrid fomentan la inclusión social, la igualdad de oportunidades y la innovación a través de testimonios reales y emotivos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 inserción de Madrid juegan un papel fundamental en la construcción de una sociedad más inclusiva y equitativa, ofreciendo empleo y formación a personas en situación de vulnerabilidad. "El trabajo es la base para seguir manteniéndose en su vida, tener un sentido propio", comenta Sandra Lescaño, técnica de producción. Estas empresas no solo proporcionan oportunidades laborales, sino también apoyo y capacitación continua, impactando positivamente la economía local y nacional.</w:t>
            </w:r>
          </w:p>
          <w:p>
            <w:pPr>
              <w:ind w:left="-284" w:right="-427"/>
              <w:jc w:val="both"/>
              <w:rPr>
                <w:rFonts/>
                <w:color w:val="262626" w:themeColor="text1" w:themeTint="D9"/>
              </w:rPr>
            </w:pPr>
            <w:r>
              <w:t>La campaña  and #39;Somos Empresas con  and #39;i and #39; and #39; de La Asociación Madrileña de Empresas de Inserción (AMEI) hace un llamado a empresas, administraciones públicas y a la sociedad en general para apoyar a las empresas de inserción. Contratar a personas que han completado su itinerario de inserción es un acto de responsabilidad social y una inversión en talento diverso. Al consumir productos y servicios de estas empresas, se fortalece la economía local y se crean empleos para personas en riesgo de exclusión social.</w:t>
            </w:r>
          </w:p>
          <w:p>
            <w:pPr>
              <w:ind w:left="-284" w:right="-427"/>
              <w:jc w:val="both"/>
              <w:rPr>
                <w:rFonts/>
                <w:color w:val="262626" w:themeColor="text1" w:themeTint="D9"/>
              </w:rPr>
            </w:pPr>
            <w:r>
              <w:t>Alfonso Quecuty, presidente de AMEI, subraya: "nuestro enfoque es la inserción laboral de personas excluidas. No solo ofrecemos empleo, sino que también proporcionamos formación y acompañamiento continuo, permitiendo a las personas adquirir las competencias necesarias para desenvolverse en el mercado laboral convencional". Cada contrato y cada compra a estas empresas es una inversión en inclusión y sostenibilidad.</w:t>
            </w:r>
          </w:p>
          <w:p>
            <w:pPr>
              <w:ind w:left="-284" w:right="-427"/>
              <w:jc w:val="both"/>
              <w:rPr>
                <w:rFonts/>
                <w:color w:val="262626" w:themeColor="text1" w:themeTint="D9"/>
              </w:rPr>
            </w:pPr>
            <w:r>
              <w:t>Sobre AMEILa Asociación Madrileña de Empresas de Inserción (AMEI) es fundamental en el apoyo y promoción de las empresas de inserción en Madrid. Estas empresas tienen un impacto significativo al ofrecer oportunidades laborales a personas vulnerables. AMEI se dedica a fortalecer y representar a estas empresas, promoviendo el emprendimiento social, la empleabilidad inclusiva y el desarrollo sostenible a través de empleos dignos. La campaña  and #39;Somos Empresas con  and #39;i and #39; and #39; refleja el compromiso de AMEI con la inclusión, la igualdad de oportunidades y la innovación. Cada "i" representa impacto, integración e inclusión, pilares fundamentales para una sociedad más justa y próspera. AMEI está comprometida con la creación de un futuro inclusivo y próspero para todos. Únete a ellos en este cambio transformador.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Rojo</w:t>
      </w:r>
    </w:p>
    <w:p w:rsidR="00C31F72" w:rsidRDefault="00C31F72" w:rsidP="00AB63FE">
      <w:pPr>
        <w:pStyle w:val="Sinespaciado"/>
        <w:spacing w:line="276" w:lineRule="auto"/>
        <w:ind w:left="-284"/>
        <w:rPr>
          <w:rFonts w:ascii="Arial" w:hAnsi="Arial" w:cs="Arial"/>
        </w:rPr>
      </w:pPr>
      <w:r>
        <w:rPr>
          <w:rFonts w:ascii="Arial" w:hAnsi="Arial" w:cs="Arial"/>
        </w:rPr>
        <w:t>AMEI/ Dtra.Comunicación</w:t>
      </w:r>
    </w:p>
    <w:p w:rsidR="00AB63FE" w:rsidRDefault="00C31F72" w:rsidP="00AB63FE">
      <w:pPr>
        <w:pStyle w:val="Sinespaciado"/>
        <w:spacing w:line="276" w:lineRule="auto"/>
        <w:ind w:left="-284"/>
        <w:rPr>
          <w:rFonts w:ascii="Arial" w:hAnsi="Arial" w:cs="Arial"/>
        </w:rPr>
      </w:pPr>
      <w:r>
        <w:rPr>
          <w:rFonts w:ascii="Arial" w:hAnsi="Arial" w:cs="Arial"/>
        </w:rPr>
        <w:t>623450929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https://www.notasdeprensa.es/amei-lanza-una-campana-en-video-para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Solidaridad y cooperación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