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Ambiseint alcanza un índice del 60% de rentabilidad sobre el precio de venta con sus franquicias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margen comercial es del 300% sobre el coste del producto. La empresa sitúa el retorno de la inversión en el primer año de apertura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Ambiseint, la enseña especializada en Marketing Olfativo, Ambientación Profesional e Higiene Ambiental, está experimentando un importante crecimiento de su actividad, que en esta ocasión se ve reflejado en el índice de rentabilidad que alcanzan sus franquicias en nuestro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porcentaje que de media supera el 60% sobre el precio de venta y que sitúa a su modelo de negocio como clara alternativa en el ámbito del marketing comercial, con un retorno de la inversión en ocasiones por debajo de los 12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ratio muy difícil de alcanzar y que en el caso de Ambiseint se consigue gracias a un modelo de negocio basado en cinco pilares fundamentales, que pueden revertir a sus franquiciados un beneficio neto mensual en torno a los 8.000 euros: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Inversión reducida: la franquicia se puede poner en marcha con una inversión por debajo de los 13.000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necesita local comercial: lo que supone una alta reducción costes fijos.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Gastos mínimos de personal: inicialmente el franquiciado se puede hacer cargo del negocio en solitario, sin necesidad de contratar empleados.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existen canon, ni royalties: solamente el gasto en compra del producto, cuya comercialización generan ingresos de manera muy rápida y recurrente.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Fabricación 100% española: siguiendo los estándares de calidad de la marca, según las instrucciones de su equipo de perfumista, en cuanto a los aromas y a la fabricación de los modelos de maquinaria patentada por Ambiseint.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sencilla operativa se suma el apoyo constante de la Central que proporcionan a toda la red el soporte en todos los ámbitos del negocio, administrativo, comercial y técnico y las herramientas necesarias para desarrollar el día a día de la actividad.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Unos datos a los que hay que sumar la creciente demanda de productos que está experimentando la compañía con un incremento del 15% en la demanda de sus servicios, derivada de la necesidad de depurar e higienizar los espacios comerciales y profesionales, donde Ambiseint es líder después de 17 años de trayectoria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de AmbiseintAmbiseint es una empresa especializada en Marketing Olfativo y Ambientación Profesional fundada en 2004 en Ibiza, inició su proceso de expansión mediante la modalidad de franquicia en 2011 y actualmente cuenta con 95 delegaciones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Ambiseint fabrica sus productos en Ibiza dónde tiene su central operativa, en Zaragoza donde también tiene sede y en otros puntos de España desde donde reparte su producción. Ambiseint invierte permanentemente en I+D+I, un ejemplo de ello es la reciente patente adquirida en EEUU y Europa de su nueva creación, un difusor que permite perfumar eficazmente espacios de hasta 1.200 m2, estando también homologado para su conexión a sistemas de climatización.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+34 910 222 678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https://www.notasdeprensa.es/ambiseint-alcanza-un-indice-del-60-de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Finanzas Marketing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