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destaca el papel del aluminio en la arquitectura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aluminio en la construcción sostenible es cada vez más relevante. Por eso, esta carpintería metálica se ha posicionado en la vanguardia de dicha tendencia, combinando innovación, eficiencia y diseño para un futuro más verde y prometedor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Mundial del Medio Ambiente 2024, celebrado el 5 de junio, Aluvidal, carpintería metálica con sede en Pina de Ebro (Zaragoza), resalta la importancia del aluminio como material clave en la construcción sostenible, enfocándose en su contribución al ahorro energético y la estética en proyectos arquitectónicos innovadores. Y es que, la empresa, con más de dos décadas de experiencia en carpintería metálica, subraya cómo el uso de aluminio en puertas, ventanas y otras soluciones a medida representa un paso adelante en la búsqueda de la eficiencia energética y un diseño eco-amigable.</w:t>
            </w:r>
          </w:p>
          <w:p>
            <w:pPr>
              <w:ind w:left="-284" w:right="-427"/>
              <w:jc w:val="both"/>
              <w:rPr>
                <w:rFonts/>
                <w:color w:val="262626" w:themeColor="text1" w:themeTint="D9"/>
              </w:rPr>
            </w:pPr>
            <w:r>
              <w:t>Compromiso global con la sostenibilidad y la reducción del impacto ambiental Este ha llevado a la industria de la construcción a innovar y buscar materiales que no solo sean duraderos y reciclables, sino que también contribuyan significativamente al ahorro energético. En este contexto, el aluminio se ha posicionado como una opción preferente, gracias a sus propiedades únicas de ligereza, resistencia y alta capacidad de reciclaje, además de su notable contribución a la eficiencia energética de edificaciones.</w:t>
            </w:r>
          </w:p>
          <w:p>
            <w:pPr>
              <w:ind w:left="-284" w:right="-427"/>
              <w:jc w:val="both"/>
              <w:rPr>
                <w:rFonts/>
                <w:color w:val="262626" w:themeColor="text1" w:themeTint="D9"/>
              </w:rPr>
            </w:pPr>
            <w:r>
              <w:t>Múltiples iniciativas arquitectónicas donde el aluminio ha jugado un papel fundamentalDesde fachadas ventiladas que reducen la necesidad de climatización artificial, pasando por sistemas de ventanas de alta eficiencia que mejoran el aislamiento térmico, hasta estructuras ligeras que minimizan el uso de recursos en la construcción, el aluminio se posiciona en el centro de la arquitectura verde. Estos proyectos no solo demuestran el potencial del aluminio para reducir el consumo de energía, sino también para crear espacios que armonizan con el entorno y promueven un bienestar integral.</w:t>
            </w:r>
          </w:p>
          <w:p>
            <w:pPr>
              <w:ind w:left="-284" w:right="-427"/>
              <w:jc w:val="both"/>
              <w:rPr>
                <w:rFonts/>
                <w:color w:val="262626" w:themeColor="text1" w:themeTint="D9"/>
              </w:rPr>
            </w:pPr>
            <w:r>
              <w:t>El ahorro energético, componente crucial de la arquitectura sostenibleLas soluciones en aluminio de Aluvidal, especialmente en lo que respecta a puertas y ventanas, están diseñadas para maximizar la eficiencia energética, aprovechando al máximo la luz natural y asegurando un aislamiento térmico superior. Esta aproximación no solo reduce la dependencia de fuentes de energía no renovables, sino que también contribuye a un ambiente interior saludable y confortable.</w:t>
            </w:r>
          </w:p>
          <w:p>
            <w:pPr>
              <w:ind w:left="-284" w:right="-427"/>
              <w:jc w:val="both"/>
              <w:rPr>
                <w:rFonts/>
                <w:color w:val="262626" w:themeColor="text1" w:themeTint="D9"/>
              </w:rPr>
            </w:pPr>
            <w:r>
              <w:t>La reciclabilidad del aluminio es otro aspecto destacado, alineándose con los principios de economía circular y minimización del desperdicio. Este material se puede reciclar indefinidamente sin perder sus propiedades, lo que significa que las instalaciones de aluminio de hoy pueden convertirse en los recursos del mañana, reduciendo la necesidad de extracción de materia prima y disminuyendo el impacto ambiental de la industria de la construcción.</w:t>
            </w:r>
          </w:p>
          <w:p>
            <w:pPr>
              <w:ind w:left="-284" w:right="-427"/>
              <w:jc w:val="both"/>
              <w:rPr>
                <w:rFonts/>
                <w:color w:val="262626" w:themeColor="text1" w:themeTint="D9"/>
              </w:rPr>
            </w:pPr>
            <w:r>
              <w:t>Una jornada que debe poner el énfasis en la concienciaciónEn relación al Día Mundial del Medio Ambiente, la empresa hace una llamada a la industria de la construcción y a los profesionales del diseño para que consideren el aluminio como una solución eco-friendly y estéticamente versátil para sus proyectos futuros. Además, Aluvidal se compromete a seguir innovando y ofreciendo productos que no solo cumplan con los más altos estándares de calidad y diseño, sino que también contribuyan a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https://www.notasdeprensa.es/aluvidal-destaca-el-papel-del-aluminio-en-la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