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30/01/2020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Alpematic experiencias olfativas, una franquicia que 'huele muy bien'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está presente en España, Andorra y Portugal y continúa su expansión seleccionando perfiles comerciales de autoempleo. Alpematic ofrece servicios de marketing olfativo y de neutralización de malos olores a nivel nacional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enseña, que finalizó 2.019 con 12 centros franquiciados, ha puesto en marcha el plan de expansión para este nuevo año, y se dispone a seleccionar franquiciados de alta motivación comercial en diversas zonas de España, entre ellas la Comunidad de Madrid, Andalucía, Galicia, Comunidad Valenciana y Cataluña.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servicios de marketing olfativo son cada vez más demandados por negocios de cualquier sector y establecimientos públicos de todo tipo, debido a los beneficios que produce esta estrategia como complemento perfecto a la imagen que éstos ofrecen a sus clientes. En la última década el marketing sensorial ha ganado terreno y se ha extendido en nuestro país, hasta alcanzar niveles de implementación comparables a otros países en los que se ha convertido en elemento inseparable de la imagen de marca de cualquier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“Hoteles que dotan de un aroma de bienvenida sus recepciones, despachos profesionales que potencian sus valores de marca con ambientes aromatizados, centros comerciales que dispersan a través de sus aires acondicionados aromas que activan a los clientes, son sólo algunos ejemplos con los que trabajamos” comenta Laia Buil, directora de la marca. “Nuestro cliente busca a un valor añadido que mejore la experiencia de sus visitantes y usuarios, y nuestra misión es ofrecer el servicio de marketing olfativo que mejor se adapte al espacio a tratar: desde un pequeño comercio de barrio en el que instalamos nuestro difusor estrella con 30 fragancias a elegir, hasta un centro comercial en el que se instalarán sistemas de nebulización y por aire acondicionado. El mundo del comercio y los establecimientos públicos compiten entre sí ofreciendo a veces un mismo servicio, a un mismo precio, y necesitan recursos de diferenciación claros para que el gran público los elija. Aquí entramos nosotros instalando buenos sistemas de difusión, con una gama 350 fragancias de calidad y un servicio postventa exquisito. Nuestros franquiciados son personas que asesoran profesionalmente para aportar ese punto de diferenciación al comercio y generar un ambiente acogedor y único para cada establecimiento.”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también es líder europeo en el tratamiento de malos olores mediante productos biotecnológicos y compuestos a base de esencias de procedencia vegetal, que consiguen eliminar cualquier fuente de mal olor de procedencia orgánica.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Paqui Ibáñez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Expansión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606918632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https://www.notasdeprensa.es/alpematic-experiencias-olfativas-una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Marketing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