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Allianz Partners presenta su II Memoria de Sostenibilidad: ‘Hacia un futuro más sostenible’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líder en Seguros y Asistencia continua su compromiso con la sostenibilidad siguiendo una estrategia que se asienta sobre cuatro pilares fundamentales: la protección del medioambiente, la solidaridad y la preocupación por la comunidad local, el cuidado de los empleados y la defensa de los valores de igualdad, inclusión y diversidad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objetivo de reforzar su compromiso con el medioambiente y el cuidado de las personas, Allianz Partners España ha publicado su II Memoria de Sostenibilidad para reflejar el trabajo realizado durante el periodo 2022-2023. ‘Hacia un futuro más sostenible’ es una recopilación de las acciones, compromisos y alianzas que la compañía ha desarrollado como parte de su estrategia de sostenibilidad.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Borja Díaz, Managing Director Iberia de Allianz Partners y Consejero Delegado en España, apunta: "La sostenibilidad es un objetivo claro de nuestra compañía, y hemos estado trabajando sin descanso para estar a la altura de las expectativas de nuestros clientes y del planeta. Según el último estudio de nuestro Customer Lab, un 51% de los consumidores está haciendo esfuerzos por minimizar el impacto ambiental de su estilo de vida y un 32% está dispuesto a invertir más para adoptar hábitos más sostenibles. Este cambio en las prioridades de nuestros clientes nos ofrece una oportunidad única para innovar y crear soluciones que no solo satisfagan sus necesidades, sino que también contribuyan de manera positiva a nuestro entorno".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Allianz Partners ha centrado su estrategia de sostenibilidad en cuatro pilares: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Protección del medioambiente: Una parte fundamental de la sostenibilidad es el cuidado del entorno para intentar minimizar el impacto del cambio climático. Por ello, la colaboración con Tree-Nation, es indispensable para ayudar a reforestar las zonas más dañadas del planeta. Además, gracias a las alianzas con ONU Turismo y Empresas por la Movilidad Sostenible (EMS), la compañía garantiza su apuesta por un negocio responsable.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Solidaridad: Uno de los objetivos de Allianz Partners es apoyar y dar soporte a la comunidad más vulnerable. Para ello es esencial contar con la participación de los colaboradores en las distintas acciones que impulsa la entidad gracias a sus alianzas con organizaciones tan relevantes como el Comité de Emergencia, Aldeas Infantiles SOS, Fundación Melior, El Sueño de Vicky o la Asociación Española Contra el Cáncer.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Igualdad, inclusión y diversidad: Allianz Partners cuenta con una plantilla diversa formada por más de 700 empleados que pertenecen a una veintena de nacionalidades distintas. Además, la compañía cuenta con un Plan de Igualdad que se revisa y actualiza cada año, así como con un sistema de Equal Pay que garantiza la igualdad retributiva, y un programa de desarrollo Power-Up, que busca potenciar las competencias y capacidades del talento femenino. "Nos enorgullece que casi el 70% de nuestra plantilla en España esté compuesta por mujeres, quienes ocupan el 56% de los cargos de responsabilidad en la compañía", apunta el Consejero Delegado.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Cuidado de los empleados: La prioridad es impulsar un ambiente de trabajo colaborativo basado en el espíritu de One Team, un solo equipo en el que las conexiones entre distintos países y colectivos son esenciales. Por ello, uno de los propósitos de la compañía es garantizar el bienestar de los colaboradores a partir de medidas que aseguren sus beneficios y la conciliación con su vida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Link a la Memoria de Sostenibilidad: https://www.allianz-partners.com/es_ES/sostenibilidad.html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Prensa Allianz Partners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Allianz Partners España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6392669253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https://www.notasdeprensa.es/allianz-partners-presenta-su-ii-memoria-de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Ecología Seguros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