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continúa ampliando su oferta con dos nuevos productos de ahorro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Allianz Ahorro Capital ofrece un interés neto del 2,25%, el primer año. Allianz PPSE cuenta con una deducción adicional del 10%. La compañía continúa adaptándose al nuevo contexto de mercado con nuevos productos para cada perfil de cliente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pone a disposición de sus clientes dos productos de ahorro: Allianz Ahorro Capital, disponible en cuatro modalidades, y Allianz PPSE (Plan de Previsión Social Empresarial). La compañía continúa así demostrando su rápida adaptación a las condiciones del mercado y a las necesidades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Seguros lanza Allianz Ahorro Capital, un producto de ahorro flexible y seguro con aportaciones sistemáticas y modificables, que facilita la creación de un fondo de ahorro. Disponible en cuatro modalidades, es capaz de responder a las necesidades de ahorro de cualquier perfil de cliente. Todas las modalidades disponibles de Allianz Ahorro Capital ofrecen un interés neto 2,25% para primer año (hasta el 21 de septiembre de 2024).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si el cliente rescata total o parcialmente antes de finalizar la segunda anualidad, recibirá todas sus primas pagadas, sin penalización.  En caso de que el rescate se produzca a partir de la segunda anualidad (30 días después del aniversario de la póliza) se percibe el total de las primas pagadas y el interés garantizado acumulado.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cuatro modalidades de Allianz Ahorro Capital disponibles en la actualidad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Ahorro Capital: Ofrece la oportunidad de generar un ahorro con una fórmula flexible de ahorro periódico (desde 30 euros/mes)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Ahorro Capital PIAS: El cliente puede beneficiarse de una fiscalidad más favorable al rescatar a través de una renta vitalicia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Ahorro Capital SIALP: El cliente puede rescatar en forma de capital a partir de los cinco años, sin pagar impuestos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Ahorro Capital Junior: Modalidad con la prima mínima más baja para fomentar el ahorro para los más pequeños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también desde la empresaPor otra parte, Allianz PPSE, es un producto diseñado para optimizar las necesidades de inversión de cualquier perfil de empresa, desde pymes a grandes corporaciones que buscan, especialmente tras la aprobación de la Ley del Impulso de las Pensiones, un vehículo de inversión financiado a través de las compañías. En este contexto, Allianz reabre su seguro colectivo de ahorro para la jubilación con la opción de aportación con idénticas coberturas y fiscalidad que los Planes de Pensiones para facilitar la instrumentación de los compromisos y pensiones de los empresarios para con sus empleados. Las aportaciones son deducibles al 100% en la cuota íntegra del Impuesto de Sociedades y cuenta, además, con una deducción adicional del 10% para los trabajadores con salarios de hasta 27.000 €/año.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amplia oferta de ahorro e inversiónCon estos lanzamientos, la compañía sigue completando su oferta de productos de ahorro e inversión y amplía su gama de productos de Wealth Management.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pone a disposición de sus clientes diversos productos financieros capaces de responder a necesidades diversas de los ahorradores: Allianz Capital, Unit Linked, planes de pensiones, fondos de inversión y Perspektive (producto de ahorro garantizado a largo plazo con la garantía de Allianz Leben, la mayor compañía de Vida de Alemania). Allianz comercializa, en la actualidad, un total de 29 fondos en sus productos Unit Linked y a través de su agencia de valores.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Soluciones de Inversión, la agencia de valores de Allianz, centrada en el asesoramiento financiero, la planificación patrimonial y otros servicios financieros, gestiona desde 2020 cinco fondos de inversión (Allianz Cartera Dinámica, Allianz Bolsa Española, Allianz Cartera Moderada, Allianz Cartera Decidida y Allianz Conservador Dinámico), cuatro de los cuales fueron calificados con 5 estrellas en el Morningstar Rating en sus primeros tres años de actividad (marzo de 2023).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novedades recientes, Allianz lanzó en abril el fondo Allianz Target 3% 2025 EUR CLASS, un fondo de renta fija diversificada, con un objetivo de rentabilidad prefijado. Accesible desde una inversión mínima de 1.000 €, ofrece una rentabilidad estimada TAE del 3%, para un periodo de 15 meses. Allianz Target 3% 2025 EUR CLASS puede contratarse a través del producto unit linked Allianz FondoVida de Allianz Seguros o a través de la agencia de valores Allianz Soluciones de Inversión, hasta finales del mes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SegurosAllianz Seguros es la principal filial del Grupo Allianz en España y una de las compañías líderes del sector asegurador español. Para ofrecer los mejores resultados para sus más de 3 millones de clientes, la compañía apuesta por la cercanía física (a través de sus Sucursales y Delegaciones con cerca de 2.000 empleados/as y su red de más de 10.000 mediadores), y tecnológica (mediante herramientas como su aplicación para smartphones y tabletas, su área de eCliente de la web corporativa, y sus más de 500.000 SMS enviados anualmente a sus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de las gamas de productos más completa e innovadora del mercado y se basa en el concepto de seguridad integral. Por eso, los productos y servicios que ofrece la compañía van desde el ámbito personal y familiar al empresarial, ofreciendo desde seguros de Vida, Autos, Hogar, Accidentes, o Salud, pasando por Multirriesgos para empresas y comercios, hasta las soluciones aseguradoras personalizadas más complejas.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638930008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https://www.notasdeprensa.es/allianz-continua-ampliando-su-oferta-con-dos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