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amplía su compromiso con la Asociación Española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celebración del Día Mundial Contra el Cáncer, la compañía renueva su acuerdo con la entidad. Allianz respalda la iniciativa ‘#AcuerdoContraelCáncer’, para mejorar el día a día de las personas con cáncer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 celebración del Día Mundial Contra el Cáncer, Allianz refuerza su compromiso con la Asociación Española Contra el Cáncer. La compañía renueva su acuerdo con la Asociación, así como su compromiso e implicación con la iniciativa #AcuerdoContraelCáncer, basado en la premisa de que  and #39;el cáncer es igual para todas las personas and #39;, pero  and #39;no todos somos iguales frente a esta enfermedad and #39;. Por ello, Allianz seguirá trabajando los próximos tres años, junto a la Asociación para alcanzar la equidad a la hora de prevenir el cáncer y convivir con él, así como en facilitar el acceso a los resultados de la investigación.</w:t>
            </w:r>
          </w:p>
          <w:p>
            <w:pPr>
              <w:ind w:left="-284" w:right="-427"/>
              <w:jc w:val="both"/>
              <w:rPr>
                <w:rFonts/>
                <w:color w:val="262626" w:themeColor="text1" w:themeTint="D9"/>
              </w:rPr>
            </w:pPr>
            <w:r>
              <w:t>"Continuaremos promoviendo con firmeza el conocimiento, la sensibilización y la colaboración de nuestros equipos, mediadores y colaboradores frente al cáncer para aunar fuerzas contra esta enfermedad que, si bien puede afectar a cualquier colectivo, resulta más difícil, si cabe, en aquellos casos en los que además no se dispone de los recursos para hacer frente a las innumerables consecuencias que acarrea", apunta Laura Gallach, Directora de Comunicación and RSC de Allianz Seguros.</w:t>
            </w:r>
          </w:p>
          <w:p>
            <w:pPr>
              <w:ind w:left="-284" w:right="-427"/>
              <w:jc w:val="both"/>
              <w:rPr>
                <w:rFonts/>
                <w:color w:val="262626" w:themeColor="text1" w:themeTint="D9"/>
              </w:rPr>
            </w:pPr>
            <w:r>
              <w:t>Allianz respaldará, de la mano de la Asociación, aquellas iniciativas encaminadas a conseguir mejorar el día a día de las personas con cáncer, así como elevar la tasa de supervivencia de los afectados por la enfermedad.</w:t>
            </w:r>
          </w:p>
          <w:p>
            <w:pPr>
              <w:ind w:left="-284" w:right="-427"/>
              <w:jc w:val="both"/>
              <w:rPr>
                <w:rFonts/>
                <w:color w:val="262626" w:themeColor="text1" w:themeTint="D9"/>
              </w:rPr>
            </w:pPr>
            <w:r>
              <w:t>Según el Observatorio del Cáncer de la Asociación, en 2030, solo en España habría 330.000 nuevos casos, lo que supone un diagnóstico cada 1,8 minutos.  Los nuevos casos van en aumento, mientras que el índice de supervivencia se ha estancado en los últimos años y está en torno al 51%.</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los clientes, la compañía apuesta por la cercanía física (a través de sus Sucursales y Delegaciones con más de 2.000 empleados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https://www.notasdeprensa.es/allianz-amplia-su-compromiso-con-la-asociacion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