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licita el suministro de balasto para el tramo Almoraima-Algeciras y San Roque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Adif ha licitado, por importe de 4.964.079,49 euros (IVA Incluido), el suministro de balasto para la renovación de vía del tramo Almoraima-Algeciras y San Roque Mercancías, perteneciente a la línea de ancho convencional Bobadilla-Algeciras, a su paso por la provincia de Cádiz.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licitado, por importe de 4.964.079,49 euros (IVA Incluido), el suministro de balasto para la renovación de vía del tramo Almoraima-Algeciras y San Roque Mercancías, perteneciente a la línea de ancho convencional Bobadilla-Algeciras, a su paso por la provincia de Cádiz. 		El balasto es la capa de material pétreo que se intercala entre la plataforma y las traviesas de la vía. Se caracteriza por su buena permeabilidad al aire y al agua, contribuyendo a mantener la capacidad portante de la plataforma. 		Entre sus funciones cabe destacar la transmisión homogénea de las cargas que soportan las traviesas hacia la plataforma, y la alta resistencia longitudinal y transversal, con el fin de mantener la geometría de la vía. Ademús, facilita la corrección de la posición de la vía tras una alteración en la misma y garantiza su elasticidad. 		El balasto sera destinado a las actuaciones que se ejecutan entre los pp.kk. 3/100 y 6/800, a la altura de la estación de San Roque Mercancías, y a los trabajos de renovación de 16,7 km de vía entre los pp.kk. 1/200 y 3/100 y del 6/800 al 21/600. 		Las principales actuaciones previstas en la línea son las siguientes: 		• Aprovechamiento de la plataforma actual, con recrecido de la misma y pequeñas rectificaciones de trazado, mejorando el trazado de vía general. 		• Mejora de la infraestructura existente, dotándola de la capacidad suficiente para soportar los futuros tráficos previstos. 		• Cambio de configuración de las estaciones de San Roque-La Línea, Los Barrios y Algeciras para la implantación del tercer hilo en la vía de ancho mixto. 		• Mejora de la accesibilidad en la estación de San Roque-La Línea. 		• Renovación de la superestructura. 		Con estas actuaciones se encuentran ya en fase de obras los 20,4 km del subtramo Almoraima-Algeciras que tienen como finalidad el aumento de la fiabilidad y capacidad de la línea, lo que permitirá incrementar y mejorar el tráfico de viajeros y mercancías. Para ello se ha diseñado un tratamiento integral de la línea, tendente a la mejora de la infraestructura y superestructura actuales y a su preparación para una futura electrificación. 		Línea Bobadilla-Algeciras 		La línea de ancho convencional Bobadilla-Algeciras, de 176,2 km de longitud, dispone actualmente de vía única no electrificada, formando parte de los corredores Mediterráneo y Central definidos en la Red Transeuropea de Transporte. 		Las obras en marcha se engloban dentro de las actuaciones para la modernización de la conexión ferroviaria con el objetivo de potenciar el tráfico de mercancías y la mejora de la conexión con el puerto de la Bahía de Algeciras, habiéndose ejecutado en años anteriores la renovación del tramo Ronda-San Pablo (59 km). 		Por otra parte, la actuación se enmarca dentro del Acuerdo entre Adif y la Junta de Andalucía para la integración operativa de la terminal ferroviaria de San Roque Mercancías y el Sector 2 del área Logística de la Bahía de Algeciras (ZAL en ejecución por parte de la Junta) constituyendo la segunda fase de dicha integración. 		Financiación europea 	 	La línea Bobadilla – Algeciras está cofinanciada por el Fondo Europeo de Desarrollo Regional (FEDER) y ayudas RTE-T.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https://www.notasdeprensa.es/adif-licita-el-suministro-de-balasto-para-el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