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Adi Energía, compañía eléctrica, lanza su modelo de franquicia a nivel nacional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de las marcas con mayor presencia del sector energético en el sur de España confía su expansión a Tormo Franquicias Consulting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evolución constante que está teniendo el sector de la energía ha propiciado la creación de miles de puestos de trabajo y el consecuente crecimiento de empresas, como el caso de Adi Energía, que se ha consolidado en el ámbito de las comercializadoras y franquicias enérgicas como una de las opciones más rentables para montar una franquicia especializada. Tal y como destaca el Instituto Nacional de Estadística, “el avance de las energías renovables y los esfuerzos por disminuir la dependencia de otros países harán que los empleos vinculados al sector crezcan entre un 20% y un 30% en 2022”. Manuel El Cordobés, parte implicada en el proyecto de Adi Energía, ha visto la importancia de apostar por una empresa con un peso fuerte en la nueva clave de inversión: sostenibilidad e independencia eléctrica.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 Energía es una compañía eléctrica que acumula más de 10 años de experiencia en el sector, dando solución y resultados a todos aquellos que tienen como finalidad ahorrar en el consumo eléctrico diario además de apostar por la conservación medioambiental, potenciando como servicio prioritario sus servicios de compañía eléctrica referente.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Tarifa de suministro eléctrico para PYMES, hogar,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una empresa que ofrece, aparte de ser compañía eléctrica, otros servicios terciarios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Iluminación eficiente: Espacios abiertos, oficinas u hogares representan el 25% del consumo total en la factura, por lo que Adi energía cuenta con ingenieros y especialistas de la electricidad que se encargan del estudio y acondicionamiento de los espacios para reducir el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y legalizaciones eléctricas: Desarrollo, asesoramiento y tramitación legal de proyectos e instalaciones eléctricas de diferentes magnitudes. Cuentan con un equipo de ingenieros y expertos legales enfocados en el proceso de la legalización eléctrica, diseños de esquemas eléctricos y desarrollo en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 e instalaciones eléctricas: Se presupuesta para todo tipo de instalaciones eléctricas de obra nueva y reformas además de reparaciones eléctricas en el hogar y PYMEs con un servicio personalizado, rápido y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 Energía es una apuesta sólida ya que tiene un respaldo corporativo excepcional.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imagen con personajes destacados como Manuel El Cordobés que apoyan la filosofía de la marca. Éste mismo destaca la oportunidad que hay en el sector energético y la excelente solución que propone la marca ante la dificultad que existe para los consumidores y futuros emprendedores que buscan introducirse en el mercado. Manuel El cordobés afirmaba que: “Es mejor aprender chino que intentar entender una factura de la luz” y por ello, Adi Energía propone un modelo sencillo de entender y familiar con los clientes y, a la vez, un formato de franquicia accesible y de fácil implantación.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abrir una delegación del grupo Adi Energía se requiere una inversión inicial desde 6.700 €. La marca busca perfiles con motivación, espíritu proactivo y comercial, sin necesidad de experiencia previa en el sector gracias a los planes de formación y soporte.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https://www.notasdeprensa.es/adi-energia-compania-electrica-lanza-su-modelo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Recursos humanos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