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Atienza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hará más seguros los pueblos de la Sierra Norte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Asamblea del grupo de desarrollo rural, se aprobó una convocatoria de ayudas por importe de 300.000 euros para la instalación de videocámaras de vigilancia. Será la Diputación Provincial la que se haga cargo del mantenimiento de los sistemas, después de su instalación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Sierra Norte ha celebrado, en la magnífica Posada del Cordón de Atienza, su Junta Directiva y Asamblea de socios,  en un año doblemente especial para la Asociación. En primer lugar, porque  la Asociación cumple treinta años trabajando por el desarrollo rural  de la Sierra Norte de Guadalajara, pero también porque, desde 2010, ha sido la primera vez que la comarca aumentaba población, ganando, en 2023, un 4,77% de población con respecto a 2022.</w:t>
            </w:r>
          </w:p>
          <w:p>
            <w:pPr>
              <w:ind w:left="-284" w:right="-427"/>
              <w:jc w:val="both"/>
              <w:rPr>
                <w:rFonts/>
                <w:color w:val="262626" w:themeColor="text1" w:themeTint="D9"/>
              </w:rPr>
            </w:pPr>
            <w:r>
              <w:t>La presidenta del grupo de desarrollo rural, en presencia de buena parte de los alcaldes del territorio de ADEL Sierra Norte, y de sus socios, en una Asamblea especialmente concurrida, "lo que siempre es indicativo de la buena salud democrática de nuestro GDR", señalaba Merino esta mañana, anunciaba que llegarán a los pueblos diversas actividades relacionadas con el aniversario, y que, además, "se celebrará como merece en una gran fiesta para toda la Sierra Norte de Guadalajara".</w:t>
            </w:r>
          </w:p>
          <w:p>
            <w:pPr>
              <w:ind w:left="-284" w:right="-427"/>
              <w:jc w:val="both"/>
              <w:rPr>
                <w:rFonts/>
                <w:color w:val="262626" w:themeColor="text1" w:themeTint="D9"/>
              </w:rPr>
            </w:pPr>
            <w:r>
              <w:t>Asimismo, la presidenta, apoyada por su Junta Directiva y por el equipo técnico de ADEL, ha presentado a los ayuntamientos una convocatoria para mejorar la seguridad de los habitantes de los pueblos en los pueblos mediante la instalación de un servicio de videovigilancia. Para ello, ADEL va a poner al servicio de los ayuntamientos emprendedores una partida presupuestaria de 300.000,00 €, con cargo a la dotación asignada al Grupo para la ejecución de su Estrategia de Desarrollo Local, financiado en un 80,00 % con cargo a FEADER, un 14,00% con cargo a la Junta de Comunidades de Castilla-La Mancha y un 6,00 % con cargo a la Administración general del Estado. Esta partida presupuestaria se podrá ver incrementada, en caso necesario, en hasta 100.000 €.</w:t>
            </w:r>
          </w:p>
          <w:p>
            <w:pPr>
              <w:ind w:left="-284" w:right="-427"/>
              <w:jc w:val="both"/>
              <w:rPr>
                <w:rFonts/>
                <w:color w:val="262626" w:themeColor="text1" w:themeTint="D9"/>
              </w:rPr>
            </w:pPr>
            <w:r>
              <w:t>El importe estará limitado, dependiendo de las necesidades del municipio, a 4.998,51 € en el caso de la instalación completa y puesta en marcha de 1 punto videocámara y a  9.997,02 € instalación completa y puesta en marcha de 2 puntos videocámaras.</w:t>
            </w:r>
          </w:p>
          <w:p>
            <w:pPr>
              <w:ind w:left="-284" w:right="-427"/>
              <w:jc w:val="both"/>
              <w:rPr>
                <w:rFonts/>
                <w:color w:val="262626" w:themeColor="text1" w:themeTint="D9"/>
              </w:rPr>
            </w:pPr>
            <w:r>
              <w:t>Esta convocatoria de ayudas de ADEL complementa y va en sintonía con las ayudas de Diputación "DIPUCAM", para la instalación y puesta en funcionamiento de cámaras de videovigilancia en puntos de acceso a pueblos de la provincia menores de 5.000 habitantes y EATIMs, y las convocatorias que el resto de Grupos de Desarrollo Rural de la provincia van a sacar en sus territorios, de tal forma que con la instalación de estas cámaras de seguridad la provincia de Guadalajara se convertirá en la provincia más segura de España. "Agradecemos a la Diputación Provincial, el ayuntamiento de los ayuntamientos,  su compromiso para asumir el mantenimiento, imprescindible para implantar las cámaras de videovigilancia", añadía Merino.</w:t>
            </w:r>
          </w:p>
          <w:p>
            <w:pPr>
              <w:ind w:left="-284" w:right="-427"/>
              <w:jc w:val="both"/>
              <w:rPr>
                <w:rFonts/>
                <w:color w:val="262626" w:themeColor="text1" w:themeTint="D9"/>
              </w:rPr>
            </w:pPr>
            <w:r>
              <w:t>En otros puntos del orden del día, Merino ha dado cumplida explicación sobre el estado de cuentas, presupuesto y ejecución del programa actualmente en ejecución, para el periodo 2023-2027, y asumió, a petición de los alcaldes, el compromiso de analizar la posibilidad de llevar a cabo un estudio genérico, que los pueblos pequeños de la comarca puedan presentar ante la Confederación Hidrográfica del Tajo, para justificar que los problemas de depuración en la comarca se limitan a los meses de julio y de agosto -el resto del año no los hay- puesto que la gran mayoría de estos ayuntamientos no tiene capacidad económica para construir depuradoras, al tiempo que las multas anuales, por importe de 2.000 euros, que les llegan desde la CHT, lastran en gran medida sus ajustados presupuestos municipales.</w:t>
            </w:r>
          </w:p>
          <w:p>
            <w:pPr>
              <w:ind w:left="-284" w:right="-427"/>
              <w:jc w:val="both"/>
              <w:rPr>
                <w:rFonts/>
                <w:color w:val="262626" w:themeColor="text1" w:themeTint="D9"/>
              </w:rPr>
            </w:pPr>
            <w:r>
              <w:t>Merino ha pedido, públicamente, a la Confederación, "una moratoria para estas sanciones, que dejen un poco más de tiempo, a los ayuntamientos, sobre todo a los más pequeños, a que se puedan preparar y cuenten, al menos, con este estudio", terminaba la presidenta.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https://www.notasdeprensa.es/adel-hara-mas-seguros-los-pueblos-de-la-sierra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Urbanismo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