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10/11/2022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Acumen Academy refuerza su comunidad de agentes de cambio social en España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programa de Fellows de Acumen en España tiene como propósito formar a innovadores sociales que buscan construir un mundo más justo, inclusivo y sostenible. El plazo de inscripciones, que pretende seleccionar a 20 agentes de cambio que destaquen por su sentido del propósito, su implicación en proyectos que estén generando un impacto positivo en la sociedad y por su capacidad de inspirar e influir en la acción, está abierto hasta el 25 de noviembre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Ya son más de 60 personas las que forman la comunidad de Fellows de Acumen en España. Todas ellas, tienen un impacto social o medioambiental positivo en la sociedad desde diferentes sectores para tratar de generar cambios sistémicos.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de Fellows de Acumen trata de impartir una formación intensiva de desarrollo de liderazgo para personas de diferentes sectores dedicadas a generar impacto social y/o medioambiental positivo, proporcionándoles las herramientas, la práctica y los recursos necesarios para abordar los problemas sociales más complejos de la actualidad. Un equipo de expertos acompaña a los Fellows de Acumen en todo momento, impartiendo seminarios divididos en cinco cápsulas principales: debates sobre textos clásicos y contemporáneos, liderazgo adaptativo, manejo de polaridades, storytelling y pensamiento sistémico.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iniciativa nació en Nueva York en 2007 gracias a Jacqueline Novogratz, fundadora de Acumen Fund, el fondo de impacto pionero a nivel internacional. Hasta la fecha, se han desarrollado tres ediciones en España gracias a la financiación de Open Value Foundation, la fundación española especializada en inversión de impacto, y a la reciente incorporación de la Universidad Camilo José Cela y Arcano Partners como patrocinadores.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Hasta el 25 de noviembre estarán abiertas las inscripciones del proceso de selección para la próxima generación de Fellows españoles que formarán parte de una comunidad que a nivel mundial reúne a más de 1200 agentes de cambio. El programa busca a personas comprometidas con el impacto positivo en la sociedad, que sean humildes, resilientes y tengan agallas, con un profundo sentido de propósito y con capacidad de influir e inspirar a la acción. Las personas candidatas tienen que estar trabajando a nivel personal o profesional en proyectos que estén generando una mejora social o medioambiental y deben identificarse con alguno de estos cuatro perfiles: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Dinamizadores sociales: Su propósito es el de lograr concienciación y movilización en la ciudadanía.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Emprendedores sociales: Personas que inician y/o forman parte de un proyecto u organización, con o sin ánimo de lucro, cuyo fin es resolver problemáticas sociales y/o medioambientales presentes en la sociedad.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Intraemprendedores: movilizan recursos económicos y talento hacia la generación de un impacto social y/o medioambiental a gran escala.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Administración pública: Personas que pretenden generar alianzas entre los distintos sectores para promover iniciativas.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Fechas clave del proceso de selecciónHasta el 25 de noviembre se recibirán todas las solicitudes y el 4 de marzo del próximo año se realizará la prueba de selección de los 20 participantes finales.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Sophie Jabin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670531981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https://www.notasdeprensa.es/acumen-academy-refuerza-su-comunidad-de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Solidaridad y cooperación Recursos humanos Sostenibilidad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