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Acto de la firma de la Doble Titulación IMBA entre ESIC y la Shanghai International Studies University (SISU)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que se desarrolla en un 60% en Madrid y el 40% restante en Shanghai,  incluye un curso de idioma chino nivel HSK1 durante toda la estancia en la capital del gigante asiático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DEL ÚNICO FULL-TIME DUAL DEGREE MBA ENTRE EUROPA Y ASIA</w:t>
            </w:r>
          </w:p>
          <w:p>
            <w:pPr>
              <w:ind w:left="-284" w:right="-427"/>
              <w:jc w:val="both"/>
              <w:rPr>
                <w:rFonts/>
                <w:color w:val="262626" w:themeColor="text1" w:themeTint="D9"/>
              </w:rPr>
            </w:pPr>
            <w:r>
              <w:t>	El pasado 2 de octubre tuvo lugar en el salón de actos del campus central de ESIC de Pozuelo de Alarcón (Madrid), la ceremonia de la firma de la Doble Titulación del International MBA (IMBA) entre ESIC y la Shanghai International Studies University (SISU) con la presencia de Rafael Ortega de la Poza, decano de ESIC, Xu Yong, Vice Dean de la School of Business and Management de SISU, Gastón Fornés, director del International MBA de ESIC y numerosos alumnos internacionales. Este es un hito importante para el IMBA, ya que se convierte en el primer programa que se desarrolló en Europa y China, así como el primer MBA chino con doble titulación abierta a los ciudadanos extranjeros. También es un gran logro para ESIC en el fortalecimiento de su alcance internacional y en particular en la ampliación de las oportunidades de formación empresarial en Asia.</w:t>
            </w:r>
          </w:p>
          <w:p>
            <w:pPr>
              <w:ind w:left="-284" w:right="-427"/>
              <w:jc w:val="both"/>
              <w:rPr>
                <w:rFonts/>
                <w:color w:val="262626" w:themeColor="text1" w:themeTint="D9"/>
              </w:rPr>
            </w:pPr>
            <w:r>
              <w:t>	Rafael Ortega de la Poza, decano de ESIC.</w:t>
            </w:r>
          </w:p>
          <w:p>
            <w:pPr>
              <w:ind w:left="-284" w:right="-427"/>
              <w:jc w:val="both"/>
              <w:rPr>
                <w:rFonts/>
                <w:color w:val="262626" w:themeColor="text1" w:themeTint="D9"/>
              </w:rPr>
            </w:pPr>
            <w:r>
              <w:t>	En un nuevo escenario donde los mercados emergentes están jugando cada día un papel más importante en el panorama económico internacional, ESIC Business and Marketing School junto con Shanghai International Studies University (SISU) han creado un programa único e innovador para mujeres y hombres de negocios que buscan desarrollar una carrera profesional a nivel global y al final del cual los participantes reciben una doble titulación: la del International MBA (IMBA) de ESIC y la del MBA de la Shanghai International Studies University (SISU).</w:t>
            </w:r>
          </w:p>
          <w:p>
            <w:pPr>
              <w:ind w:left="-284" w:right="-427"/>
              <w:jc w:val="both"/>
              <w:rPr>
                <w:rFonts/>
                <w:color w:val="262626" w:themeColor="text1" w:themeTint="D9"/>
              </w:rPr>
            </w:pPr>
            <w:r>
              <w:t>	Prof. Xu Yong, Vice Dean de la School of Business and Management de SISU.</w:t>
            </w:r>
          </w:p>
          <w:p>
            <w:pPr>
              <w:ind w:left="-284" w:right="-427"/>
              <w:jc w:val="both"/>
              <w:rPr>
                <w:rFonts/>
                <w:color w:val="262626" w:themeColor="text1" w:themeTint="D9"/>
              </w:rPr>
            </w:pPr>
            <w:r>
              <w:t>	SISU pertenece al llamado Proyecto 211, la política del gobierno chino para desarrollar 100 universidades de clase mundial para el siglo 21. Debido a su enfoque internacional, desde la década de 1960 y los años 1970 ha sido un actor clave en la apertura de China haciendo importantes contribuciones en las áreas de la diplomacia y los negocios en diferentes regiones del mundo. Sobre la base de este patrimonio, SISU MBA se centra en el cultivo de una nueva generación de élites de gestión de fronteras sobre la base de la filosofía oriental.</w:t>
            </w:r>
          </w:p>
          <w:p>
            <w:pPr>
              <w:ind w:left="-284" w:right="-427"/>
              <w:jc w:val="both"/>
              <w:rPr>
                <w:rFonts/>
                <w:color w:val="262626" w:themeColor="text1" w:themeTint="D9"/>
              </w:rPr>
            </w:pPr>
            <w:r>
              <w:t>	Esta importante colaboración entre ESIC -una de las escuelas de negocios más reconocidas según QS- y SISU -considerada como una de las “100 universidades clave del siglo 21” según el gobierno chino- constituye una gran oportunidad para futuros líderes ejecutivos a la hora de adquirir los conocimientos, habilidades, experiencias, y red de contactos necesarios para destacar en el actual panorama empresarial.</w:t>
            </w:r>
          </w:p>
          <w:p>
            <w:pPr>
              <w:ind w:left="-284" w:right="-427"/>
              <w:jc w:val="both"/>
              <w:rPr>
                <w:rFonts/>
                <w:color w:val="262626" w:themeColor="text1" w:themeTint="D9"/>
              </w:rPr>
            </w:pPr>
            <w:r>
              <w:t>	ESIC figura en el “QS Return on Investment Report European Full-Time MBA 2014-2015” como la escuela de negocios con los programas MBA con mejor relación calidad-precio de Europa. Además la Escuela ha posicionado su International MBA en el puesto 23º de Europa en el “QS Global 200 Business Schools Report 2014-2015” y en el Ranking de los Mejores MBA Globales 2015 de América Economía, ESIC fue considerada como la 20ª escuela de negocios del mundo.</w:t>
            </w:r>
          </w:p>
          <w:p>
            <w:pPr>
              <w:ind w:left="-284" w:right="-427"/>
              <w:jc w:val="both"/>
              <w:rPr>
                <w:rFonts/>
                <w:color w:val="262626" w:themeColor="text1" w:themeTint="D9"/>
              </w:rPr>
            </w:pPr>
            <w:r>
              <w:t>	Gastón Fornés, director del International MBA de ESIC.</w:t>
            </w:r>
          </w:p>
          <w:p>
            <w:pPr>
              <w:ind w:left="-284" w:right="-427"/>
              <w:jc w:val="both"/>
              <w:rPr>
                <w:rFonts/>
                <w:color w:val="262626" w:themeColor="text1" w:themeTint="D9"/>
              </w:rPr>
            </w:pPr>
            <w:r>
              <w:t>	Por su parte SISU MBA recibió el premio “Most Special MBA College” en 2014 por parte de QS y Tencent.com y salió posicionado entre los “Top Chinese Most Valuable MBA programmes” por el reconocido periódico chino Guangming Daily Press.</w:t>
            </w:r>
          </w:p>
          <w:p>
            <w:pPr>
              <w:ind w:left="-284" w:right="-427"/>
              <w:jc w:val="both"/>
              <w:rPr>
                <w:rFonts/>
                <w:color w:val="262626" w:themeColor="text1" w:themeTint="D9"/>
              </w:rPr>
            </w:pPr>
            <w:r>
              <w:t>	Todo alumno del International MBA de la Escuela podrá acceder desde el primer día al asesoramiento profesional del Dpto. de Carreras Profesionales de ESIC y de SISU, así como a su Bolsa de Trabajo a partir de la finalización del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https://www.notasdeprensa.es/acto-de-la-firma-de-la-doble-titulacion-imba_1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