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08036 el 19/09/2011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Acrylic de Bruguer con el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màs, Bruguer, reconocida marca en el mundo del bricolaje y la decoración ha querido estar cerca del arte.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19 septiembre 2011. Una vez más, Bruguer, reconocida marca en el mundo del bricolaje y la decoración ha querido estar cerca del arte. El artista plástico, Antonio Fernández- Coca (www.fernandez-coca.com), uno de los 16 seleccionados para decorar la primera Pop Up Shop de Palma de Mallorca ha utilizado productos Bruguer para crear dos murales y una serie de lienzos y cinco pliegos de papel destinados a la venta durante el tiempo de apertura de la Pop Up Shop que cerrará sus puertas el próximo día 25 de septiembre.		La Pop Up Store de Palma es una tienda temporal que estará abierta varios días y en la que los visitantes podrán conocer el trabajo de artistas, diseñadores y fotógrafos así como adquirir objetvos de arte, diseño y complementos para el hogar y el jardín.	Fernández-Coca, que ya colaboró como director creativo en la iniciativa solidaria Let´s Color de Bruguer, ha utilizado en esta ocasión Bruguer Acrylic, un esmalte acrílico disponible en brillante, mate y satinado que permite esmaltar gran variedad de superficies. Bruguer Acrylic ofrece la máxima resistencia a la intemperie y los golpes además de una mejor adherencia. Además, al tratarse de un producto acrílico es el producto perfecto para el bricolador porque no tiene olor a disolvente, las manchas pueden limpiarse con agua y es de secado rápido. Cuenta también con el certificado AENOR Medio ambiental.		Sobre AzkoNobel	AkzoNobel es la mayor compañía del mundo en pinturas y revestimientos y uno de los principales fabricantes de productos químicos de especialidades. Proveemos tanto al sector industrial como a consumidores de todo el mundo, suministrándoles productos innovadores. Sentimos pasión por desarrollar soluciones sostenibles para nuestros clientes. Nuestra cartera incluye marcas muy conocidas como: Bruguer, Sikkens, International y Eka.</w:t>
            </w:r>
          </w:p>
          <w:p>
            <w:pPr>
              <w:ind w:left="-284" w:right="-427"/>
              <w:jc w:val="both"/>
              <w:rPr>
                <w:rFonts/>
                <w:color w:val="262626" w:themeColor="text1" w:themeTint="D9"/>
              </w:rPr>
            </w:pPr>
            <w:r>
              <w:t>	Con sede en Amsterdam, Países Bajos, somos una compañía Global Fortune 500 y estamos constantemente clasificados como uno de los líderes en el área de sostenibilidad. Con operaciones en más de 80 países, nuestra plantilla de 55.000 personas en todo el mundo está comprometida con la excelencia y con entregar “Hoy, las respuestas de mañana” (Tomorrow’s Answers Today™)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 Girao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93.419.06.30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https://www.notasdeprensa.es/acrylic-de-bruguer-con-el-arte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