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ABEX Excelencia Robótica lidera la implantación de la cirugía robótica mínimamente invasiva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ABEX Excelencia Robótica, parte del grupo ab médica y líder en el desarrollo y la implementación de programas de cirugía robótica en España y Portugal desde 2016, ha registrado avances notables en 2023 en este campo. Con más de 140 sistemas robóticos da Vinci instalados en el ecosistema hospitalario de la península y más de 100.000 pacientes intervenidos hasta la fecha, la compañía ha incrementado su facturación más de un 25%, marcando un crecimiento significativo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número de instalaciones activas en España y Portugal, en 2023 se han realizado más de 25.000 nuevas intervenciones quirúrgicas con el sistema robótico da Vinci, lo que representa un aumento superior al 32% con respecto a las 19.000 realizadas en 2022. Además, en el último año la compañía ha formado a más de 300 cirujanos, superando, así, los 3.000 especialistas, lo que refleja un crecimiento sustancial en su programa de capacitación.</w:t>
            </w:r>
          </w:p>
          <w:p>
            <w:pPr>
              <w:ind w:left="-284" w:right="-427"/>
              <w:jc w:val="both"/>
              <w:rPr>
                <w:rFonts/>
                <w:color w:val="262626" w:themeColor="text1" w:themeTint="D9"/>
              </w:rPr>
            </w:pPr>
            <w:r>
              <w:t>Para 2024, ABEX anticipa continuar con esta tendencia ascendente. La firma prevé que su facturación aumente en más de un 8% respecto a 2023, y planea incrementar el número de sistemas robóticos da Vinci instalados en más de un 18%, con la activación de más de 25 nuevas unidades. Asimismo, proyecta realizar más de 30.000 intervenciones quirúrgicas con este avanzado sistema quirúrgico mínimamente invasivo en los centros hospitalarios, tanto públicos como privados, de la península ibérica, lo que supondría un aumento significativo en comparación con 2023. La compañía tiene además como objetivo formar a más de 300 nuevos cirujanos, lo que supondría un aumento de aproximadamente un 20% en su programa de formación.</w:t>
            </w:r>
          </w:p>
          <w:p>
            <w:pPr>
              <w:ind w:left="-284" w:right="-427"/>
              <w:jc w:val="both"/>
              <w:rPr>
                <w:rFonts/>
                <w:color w:val="262626" w:themeColor="text1" w:themeTint="D9"/>
              </w:rPr>
            </w:pPr>
            <w:r>
              <w:t>Además de sus avances tecnológicos y financieros, ABEX Excelencia Robótica ha experimentado un crecimiento significativo en su equipo. En 2023, la plantilla de la empresa superó las 60 personas, lo que representa un incremento de más del 6% en comparación con 2022. Para 2024, se prevé que este número aumente aún más, superando los 70 empleados, lo que implicaría un crecimiento adicional de más del 7%. La compañía refleja así su continuo compromiso con el desarrollo de talento y la creación de empleo en el sector de la tecnología médica avanzada.</w:t>
            </w:r>
          </w:p>
          <w:p>
            <w:pPr>
              <w:ind w:left="-284" w:right="-427"/>
              <w:jc w:val="both"/>
              <w:rPr>
                <w:rFonts/>
                <w:color w:val="262626" w:themeColor="text1" w:themeTint="D9"/>
              </w:rPr>
            </w:pPr>
            <w:r>
              <w:t>Pablo Díez, director general de ABEX Excelencia Robótica, refleja el compromiso de la empresa con el avance médico: "estos resultados no solo demuestran el compromiso con la innovación y la excelencia, sino también la gran dedicación a mejorar la asistencia sanitaria. Existe hay una implicación total a la hora de elevar la calidad de la atención médica para los pacientes y en aumentar la eficiencia de los centros hospitalarios. El objetivo siempre ha sido y seguirá siendo ser pioneros en tecnologías que transformen la experiencia quirúrgica, ayudando así a mejorar la vida de las personas".</w:t>
            </w:r>
          </w:p>
          <w:p>
            <w:pPr>
              <w:ind w:left="-284" w:right="-427"/>
              <w:jc w:val="both"/>
              <w:rPr>
                <w:rFonts/>
                <w:color w:val="262626" w:themeColor="text1" w:themeTint="D9"/>
              </w:rPr>
            </w:pPr>
            <w:r>
              <w:t>Desde que comenzó a operar en la península ibérica, ABEX Excelencia Robótica se ha dedicado en exclusiva a la implementación y desarrollo de programas de cirugía robótica en España y Portugal, utilizando el avanzado sistema robótico da Vinci. Este sistema es reconocido globalmente por su innovación en la cirugía mínimamente invasiva, ofreciendo una precisión y eficiencia únicas en múltiples especialidades médicas, incluyendo urología, ginecología, cirugía general, cirugía torácica y cirugía pediátrica,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Lantigua</w:t>
      </w:r>
    </w:p>
    <w:p w:rsidR="00C31F72" w:rsidRDefault="00C31F72" w:rsidP="00AB63FE">
      <w:pPr>
        <w:pStyle w:val="Sinespaciado"/>
        <w:spacing w:line="276" w:lineRule="auto"/>
        <w:ind w:left="-284"/>
        <w:rPr>
          <w:rFonts w:ascii="Arial" w:hAnsi="Arial" w:cs="Arial"/>
        </w:rPr>
      </w:pPr>
      <w:r>
        <w:rPr>
          <w:rFonts w:ascii="Arial" w:hAnsi="Arial" w:cs="Arial"/>
        </w:rPr>
        <w:t>Ejecutiva de cuentas senior</w:t>
      </w:r>
    </w:p>
    <w:p w:rsidR="00AB63FE" w:rsidRDefault="00C31F72" w:rsidP="00AB63FE">
      <w:pPr>
        <w:pStyle w:val="Sinespaciado"/>
        <w:spacing w:line="276" w:lineRule="auto"/>
        <w:ind w:left="-284"/>
        <w:rPr>
          <w:rFonts w:ascii="Arial" w:hAnsi="Arial" w:cs="Arial"/>
        </w:rPr>
      </w:pPr>
      <w:r>
        <w:rPr>
          <w:rFonts w:ascii="Arial" w:hAnsi="Arial" w:cs="Arial"/>
        </w:rPr>
        <w:t>620986728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https://www.notasdeprensa.es/abex-excelencia-robotica-lidera-la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Otros Servicios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