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Abertis adquiere TowerCo, operadora de las torres de telefonía móvil de la red de autopistas en Italia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Abertis ha llegado a un acuerdo con Atlantia para la adquisición de su filial TowerCo, el operador de telecomunicaciones que gestiona las torres de telefonía móvil ubicadas en el conjunto de la red de autopistas de Italia. La operación, que se ha cerrado por un importe total de 94,6 millones de euros, está previsto que se formalice en las próximas semanas.</w:t>
            </w:r>
          </w:p>
          <w:p>
            <w:pPr>
              <w:ind w:left="-284" w:right="-427"/>
              <w:jc w:val="both"/>
              <w:rPr>
                <w:rFonts/>
                <w:color w:val="262626" w:themeColor="text1" w:themeTint="D9"/>
              </w:rPr>
            </w:pPr>
            <w:r>
              <w:t>TowerCo provee servicios de coubicación a los principales operadores de telefonía móvil del país (Vodafone, Wind, H3G y Telecom Italia). Actualmente gestiona 306 sites propios (212 torres y otros 94 puntos en túneles) a lo largo de los más de 3.000 kilómetros que conforman la red de autopistas controlada por Atlantia en Italia. TowerCo generó en 2013 unos ingresos de 21 millones de euros y un Ebitda de 13 millones de euros. </w:t>
            </w:r>
          </w:p>
            Esta es la primera operación dentro del sector de las telecomunicaciones en el ámbito terrestre que desarrolla Abertis fuera de España, donde ya controla una red de cerca de 6.000 emplazamientos entre torres de broadcast y towering. La compañía da así un nuevo paso en el proceso de internacionalización de sus negocios.       Apuesta por el negocio del towering       La operación de TowerCo, que cumple con los estrictos criterios de retorno y creación de valor del Grupo, refuerza a Abertis en el negocio del towering, en el que la compañía ha realizado operaciones destacadas durante el último año, como el acuerdo alcanzado en julio de 2013 para la adquisición de un paquete de  torres de telefonía móvil a Telefónica y Yoigo.        La adquisición contribuirá a la consolidación del Grupo como un actor clave en el proceso de racionalización del uso de infraestructuras de telecomunicaciones fijas y móviles, tanto en España como en el extranjero. Asimismo, permitirá el desarrollo de nuevas oportunidades de negocio para la compartición de las infraestructuras necesarias en el despliegue de la cuarta generación de telefonía móvil.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https://www.notasdeprensa.es/abertis-adquiere-towerco-operadora-de-las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