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y Ferrovial seleccionadas para un proyecto de electrificación ferroviaria en Reino Unido (4 de febrero de 2014)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consorcio realizará la electrificación de 250 km de vías ferroviarias en el sur de Inglaterra. El importe del proyecto asciende a aproximadamente 230 M€ (190 M£) durante cinco años.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Abengoa y Ferrovial seleccionadas para un proyecto de electrificación ferroviaria en Reino Unido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de febrero de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consorcio realizará la electrificación de 250 km de vías ferroviarias en el sur de Inglaterra.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importe del proyecto asciende a aproximadamente 230 M€ (190 M£) durante cinco años.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de febrero de 2014.- El consorcio integrado por Abengoa (MCE: ABG.B/P SM /NASDAQ: ABGB), compañía internacional que aplica soluciones tecnológicas innovadoras para el desarrollo sostenible en los sectores de energía y medioambiente, y Ferrovial ha sido seleccionado por Network Rail en Reino Unido para llevar a cabo la electrificación de 250 km de vías ferroviarias en el Sur de Inglaterra por un importe aproximado de 230 M€ (190 M£) durante cinco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contrato comprende el desarrollo de la ingeniería, el suministro, el montaje y la puesta en servicio de la electrificación de las líneas ferroviarias que circulan entre las localidades de Basingstoke–Southampton y Basingstoke–Reading, en el sur del país. Está previsto que las obras comiencen durante el próximo mes de junio y finalicen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contribuirá al desarrollo económico y social de la región mediante la generación de empleos directos e indirectos, con un compromiso de contratación por parte del consorcio del 80% de personal local. Además, se ha diseñado un plan de reducción de emisiones de carbono con el objetivo de mitigar el impacto medioambiental.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contrato se enmarca dentro del programa nacional de electrificación de Network Rail, el principal gestor de las infraestructuras ferroviarias en Reino Unido.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adjudicación, Abengoa se consolida como líder en el desarrollo de proyectos ferroviarios a nivel internacional. Actualmente, se encuentra desarrollando los trabajos de construcción de la línea de alta velocidad de 450 km entre Meca y Medina, en Arabia Saudí. Asimismo, recientemente ha resultado adjudicataria del desarrollo, operación y mantenimiento del sistema eléctrico de las dos nuevas líneas del Metro de Santiago de Chile.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Ferrovial, a través de su filial británica Amey, fortalece su posición como uno de los principales contratistas de Network Rail y continúa ampliando su experiencia en servicios para diversos operadores y proveedores ferroviarios en Reino Unido, entre los que destaca Transport for London, organismo gestor del metro de Londres.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Ferrovial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Ferrovial es uno de los principales operadores de infraestructuras y ciudades, comprometido con el desarrollo de soluciones sostenibles. La compañía cuenta con 65.000 empleados y presencia en más de 25 países. Sus áreas de actividad se centran en: Servicios, Autopistas, Construcción y Aeropuertos. La compañía cotiza en el IBEX 35 y forma parte de prestigiosos índices de sostenibilidad como el Dow Jones Sustainability Index y FTSE4Good. Ferrovial gestiona la autopista 407-ETR, en Canadá, el aeropuerto de Heathrow, en Reino Unido, la autopista Chicago Skyway en Estados Unidos y Ausol en España, entre otros. También proporciona servicios urbanos en Reino Unido y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Cristina Cabrera Angulo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Tel.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E-mail: comunicacion@abengoa.com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Bárbara Zubiría Furest.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Tel.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 nuestro blog: http://blog.abengoa.es/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https://www.notasdeprensa.es/abengoa-y-ferrovial-seleccionadas-para-un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