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19/03/2014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Abengoa obtiene perspectiva positiva de Standard & Poors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19 de marzo de 2014.- Abengoa (MCE: ABG.B/P SM /NASDAQ: ABGB), compañía que aplica soluciones tecnológicas innovadoras para el desarrollo sostenible en los sectores de energía y medioambiente, ha sido reconocida con una calificación positiva de su perspectiva de riesgo crediticio (‘positive outlook’) en la revisión de la agencia de rating Standard  and  Poors (S and P).</w:t></w:r></w:p><w:p><w:pPr><w:ind w:left="-284" w:right="-427"/>	<w:jc w:val="both"/><w:rPr><w:rFonts/><w:color w:val="262626" w:themeColor="text1" w:themeTint="D9"/></w:rPr></w:pPr><w:r><w:t>	S and P ha revisado su calificación respecto a Abengoa de negativa a positiva, basándose en los planes de la compañía de reducción de inversiones, así como de limitar la participación en el capital de las concesiones. Esto forma parte de la estrategia de Abengoa para convertirse en una compañía con un modelo menos intensivo en capital centrada en la generación de caja libre.</w:t></w:r></w:p><w:p><w:pPr><w:ind w:left="-284" w:right="-427"/>	<w:jc w:val="both"/><w:rPr><w:rFonts/><w:color w:val="262626" w:themeColor="text1" w:themeTint="D9"/></w:rPr></w:pPr><w:r><w:t>	El informe de calificación o rating también refleja la gestión proactiva de los vencimientos de deuda corporativa de Abengoa, mediante el acceso a los mercados de capitales de deuda y de renta variable, lo que se espera que resulte en una posición de liquidez como mínimo "adecuada" a lo largo del año 2014.</w:t></w:r></w:p><w:p><w:pPr><w:ind w:left="-284" w:right="-427"/>	<w:jc w:val="both"/><w:rPr><w:rFonts/><w:color w:val="262626" w:themeColor="text1" w:themeTint="D9"/></w:rPr></w:pPr><w:r><w:t>	Tal y como se indica en el extracto de la nota de S  and  P: "la perspectiva positiva refleja la potencial mejora en el perfil de riesgo financiero de Abengoa, derivada principalmente del aumento de la probabilidad de que reduzca su participación en el negocio de concesiones. Esto podría conducir a una subida en la calificación de un escalón a medida que se traduzca en menores niveles de deuda. La perspectiva positiva refleja también la buena posición de liquidez de Abengoa tras las operaciones de mercados de capitales durante el año 2013 y nuestra expectativa de una reducción significativa de los flujos de inversiones, permitiendo la generación de caja libre positiva en el año 2014".</w:t></w:r></w:p><w:p><w:pPr><w:ind w:left="-284" w:right="-427"/>	<w:jc w:val="both"/><w:rPr><w:rFonts/><w:color w:val="262626" w:themeColor="text1" w:themeTint="D9"/></w:rPr></w:pPr><w:r><w:t>	Acerca de Abengoa</w:t></w:r></w:p><w:p><w:pPr><w:ind w:left="-284" w:right="-427"/>	<w:jc w:val="both"/><w:rPr><w:rFonts/><w:color w:val="262626" w:themeColor="text1" w:themeTint="D9"/></w:rPr></w:pPr><w:r><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w:r></w:p><w:p><w:pPr><w:ind w:left="-284" w:right="-427"/>	<w:jc w:val="both"/><w:rPr><w:rFonts/><w:color w:val="262626" w:themeColor="text1" w:themeTint="D9"/></w:rPr></w:pPr><w:r><w:t>	Departamento de Comunicación:</w:t></w:r></w:p><w:p><w:pPr><w:ind w:left="-284" w:right="-427"/>	<w:jc w:val="both"/><w:rPr><w:rFonts/><w:color w:val="262626" w:themeColor="text1" w:themeTint="D9"/></w:rPr></w:pPr><w:r><w:t>	Patricia Malo de Molina Meléndez.</w:t></w:r></w:p><w:p><w:pPr><w:ind w:left="-284" w:right="-427"/>	<w:jc w:val="both"/><w:rPr><w:rFonts/><w:color w:val="262626" w:themeColor="text1" w:themeTint="D9"/></w:rPr></w:pPr><w:r><w:t>	Cristina Cabrera Angulo</w:t></w:r></w:p><w:p><w:pPr><w:ind w:left="-284" w:right="-427"/>	<w:jc w:val="both"/><w:rPr><w:rFonts/><w:color w:val="262626" w:themeColor="text1" w:themeTint="D9"/></w:rPr></w:pPr><w:r><w:t>	E-mail: communication@abengoa.com</w:t></w:r></w:p><w:p><w:pPr><w:ind w:left="-284" w:right="-427"/>	<w:jc w:val="both"/><w:rPr><w:rFonts/><w:color w:val="262626" w:themeColor="text1" w:themeTint="D9"/></w:rPr></w:pPr><w:r><w:t>	Relación con inversores:</w:t></w:r></w:p><w:p><w:pPr><w:ind w:left="-284" w:right="-427"/>	<w:jc w:val="both"/><w:rPr><w:rFonts/><w:color w:val="262626" w:themeColor="text1" w:themeTint="D9"/></w:rPr></w:pPr><w:r><w:t>	Bárbara Zubiría Furest.</w:t></w:r></w:p><w:p><w:pPr><w:ind w:left="-284" w:right="-427"/>	<w:jc w:val="both"/><w:rPr><w:rFonts/><w:color w:val="262626" w:themeColor="text1" w:themeTint="D9"/></w:rPr></w:pPr><w:r><w:t>	E-mail: ir@abengoa.com</w:t></w:r></w:p><w:p><w:pPr><w:ind w:left="-284" w:right="-427"/>	<w:jc w:val="both"/><w:rPr><w:rFonts/><w:color w:val="262626" w:themeColor="text1" w:themeTint="D9"/></w:rPr></w:pPr><w:r><w:t>	Puedes seguirnos también en:</w:t></w:r></w:p><w:p><w:pPr><w:ind w:left="-284" w:right="-427"/>	<w:jc w:val="both"/><w:rPr><w:rFonts/><w:color w:val="262626" w:themeColor="text1" w:themeTint="D9"/></w:rPr></w:pPr><w:r><w:t>	@abengoa</w:t></w:r></w:p><w:p><w:pPr><w:ind w:left="-284" w:right="-427"/>	<w:jc w:val="both"/><w:rPr><w:rFonts/><w:color w:val="262626" w:themeColor="text1" w:themeTint="D9"/></w:rPr></w:pPr><w:r><w:t>	Abengoa</w:t></w:r></w:p><w:p><w:pPr><w:ind w:left="-284" w:right="-427"/>	<w:jc w:val="both"/><w:rPr><w:rFonts/><w:color w:val="262626" w:themeColor="text1" w:themeTint="D9"/></w:rPr></w:pPr><w:r><w:t>	Y en nuestro blog: http://blog.abengoa.es/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Abengoa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https://www.notasdeprensa.es/abengoa-obtiene-perspectiva-positiva-de_1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