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comunicará los resultados del primer trimestre de 2014 en una conference call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Abengoa (MCE: ABG.B/P SM /NASDAQ: ABGB), compañía internacional que desarrolla soluciones tecnológicas innovadoras para el desarrollo sostenible en los sectores de energía y medioambiente, ha anunciado hoy que publicará sus resultados del primer trimestre el próximo miércoles 14 de mayo de 2014. Dichos resultados serán publicados en la página web de Abengoa: www.abengoa.com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30 de abril de 2014.- El consejero delegado de Abengoa, Manuel Sánchez Ortega, y la directora de relación con inversores y mercado de capitales, Bárbara Zubiría Furest, llevarán a cabo una conferencia para presentar los resultados, que será retransmitida simultáneamente vía web, a las 6:00 p.m. (hora de Madrid) y 12:00 a.m. (hora de Nueva York).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acceder a la conferencia los participantes deberán marcar el número: +34 91 789 51 19. Dicha conferencia podrá ser seguida en directo a través de la página web de Abengoa. Es recomendable acceder a la página web al menos 15 minutos antes del comienzo de la misma para poder registrarse y descargar el software de audio necesario para poder escucharla.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grabación de la conferencia estará disponible en la web de Abengoa aproximadamente dos horas después de que la conferencia haya finalizado.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comunicación@abengoa.com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 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@abengoa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http://blog.abengoa.es/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https://www.notasdeprensa.es/abengoa-comunicara-los-resultados-del-primer_1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