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07/09/2023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 la tercera va la vencida: Hisense amplía su asociación estratégica con la UEFA para patrocinar la EURO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Hisense anuncia su renovación como patrocinador de la UEFA EURO por tercer año consecutivo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Hisense ha anunciado su renovación como patrocinador global de la UEFA EURO 2024™, tras su anterior patrocinio en 2016 y 2020 y de la Copa Mundial de la FIFA 2022™. Este torneo tendrá lugar en Alemania el próximo verano, con su punto de partida en Múnich el viernes 14 de junio y su final en Berlín el domingo 14 de julio.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Guy-Laurent Epstein, Director de Marketing de la UEFA, ha agradecido a Hisense la ampliación de su acuerdo de colaboración y ha comentado: "estoy encantado de que Hisense renueve su compromiso con el fútbol europeo como socio oficial de la UEFA EURO 2024™, que será la tercera EURO consecutiva juntos. Sus tecnologías siguen ayudando a que el fútbol sea más accesible y agradable para los aficionados de todo el mundo".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Hisense también renueva su acuerdo para los partidos de clasificación de la UEFA en 2023-24 y 2025-26, la fase final de la UEFA Nations League en 2025, la UEFA U21 EURO 2025, Finalissima 2024 y UEFA Futsal 2026. El patrocinio deportivo sigue siendo un elemento clave en el crecimiento global de Hisense y del reconocimiento de su marca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anuncio del próximo patrocinio de la UEFA EURO 2024™, Fisher Yu, Presidente del Grupo Hisense, también comentó en un discurso inaugural en la IFA 2023: "Hisense es capaz de conectar con los consumidores de todo el mundo a través de nuestros patrocinios deportivos, siendo esta una gran manera de generar confianza en nuestra marca".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continuar con la construcción de la marca a nivel mundial, Hisense reafirma su compromiso con los aficionados de todo el mundo, y les brinda una experiencia de visualización única de la UEFA EURO 2024, gracias a la reconocida excelencia en electrónica de consumo y sus productos innovadores.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Hisense y la UEFA tienen ambiciones similares cuando se trata de sostenibilidad. Con productos como la TV Láser de bajo consumo e iniciativas globales de protección del medio ambiente, Hisense apuesta por la innovación y se esfuerza en proporcionar productos más ecológicos a los consumidores para vivir en un entorno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los años, Hisense ha buscado continuamente establecer conexiones en profundidad con los consumidores de todo el mundo, sin importar dónde vivan o qué idioma hablen, para comprender mejor y atender las necesidades individuales de más usuarios, y mejorar la calidad y la experiencia de la vida cotidiana.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Coonic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Coonic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916 39 77 00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https://www.notasdeprensa.es/a-la-tercera-va-la-vencida-hisense-amplia-su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Fútbol 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