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 crisis económica se le hace frente con herramientas financieras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DATISA reúnen el próximo jueves 12 de noviembre a un amplio número de franquiciadores
Para darles las claves en un seminario de un programa de Tesorería para controlar los flujos del dinero optimizando al màximo sus recurs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02/11/09. Ya que al toro no hay nada mejor que cogerle por los cuernos mundoFranquicia Consulting (la compañía experta en asesoramiento y consultoria a franquicias) y DATISA (la marca experta en la fabricación y comercialización de software ERP) han decidido bajar al ruedo y echarle un capote a la franquicia. Y es que ambas compañías han organizado una jornada el 12 de noviembre para que los directores financieros, tesoreros, responsables de contabilidad o aquellos que tienen la responsabilidad de gestionar los activos financieros de sus franquicias sepan lidiar al morlaco de la crisis. “Es muy importante que en estos tiempos las franquicias tengan pleno dominio de sus cuentas ya que esto supone la diferencia entre crecer y seguir o morir en el intento. El control de los flujos de caja y de las fórmulas de financiación adquieren en estos tiempos una importancia capital para garantizar la pervivencia de las organizaciones”, explica Mariano Alonso, Socio Director General de mundoFranquicia Consulting. “Ahora resulta fundamental tener un control de los activos financieros. Gestionar la tesorería nos puede aportar esa “pequeña diferencia” que a veces se necesita para superar la crisis”, añade Isabel Ballestero, Directora Comercial de DATISA.</w:t>
            </w:r>
          </w:p>
          <w:p>
            <w:pPr>
              <w:ind w:left="-284" w:right="-427"/>
              <w:jc w:val="both"/>
              <w:rPr>
                <w:rFonts/>
                <w:color w:val="262626" w:themeColor="text1" w:themeTint="D9"/>
              </w:rPr>
            </w:pPr>
            <w:r>
              <w:t>	Y como poderosa razón es Don Dinero desde las 09:30 hasta las 11:30 horas de la mañana tendrá lugar en las oficinas de DATISA* la explicación de cómo un software de Tesorería puede ayudar a la franquicia a incrementar su competitividad permitiéndole controlar el interés del dinero o los préstamos que tenga. “También se darán a conocer las fórmulas para mejorar e incrementar la relación con los bancos, agilizar la gestión de cobros ante el aumento de la morosidad o minimizar el impacto de los saldos ociosos”, finaliza Ballestero.</w:t>
            </w:r>
          </w:p>
          <w:p>
            <w:pPr>
              <w:ind w:left="-284" w:right="-427"/>
              <w:jc w:val="both"/>
              <w:rPr>
                <w:rFonts/>
                <w:color w:val="262626" w:themeColor="text1" w:themeTint="D9"/>
              </w:rPr>
            </w:pPr>
            <w:r>
              <w:t>	*C/Joaquín Turina 2, Pozuelo de Alarcón. 	Consulte “cómo llegar” en www.datisa.es zona contactar.</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Sobre DATISA 	Es la compañía especializada en la fabricación y comercialización de software ERP. Desde su constitución en 1979, mantiene su filosofía de atención al cliente y cuidado y profesionalización del canal.	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www.datisa.es</w:t>
            </w:r>
          </w:p>
          <w:p>
            <w:pPr>
              <w:ind w:left="-284" w:right="-427"/>
              <w:jc w:val="both"/>
              <w:rPr>
                <w:rFonts/>
                <w:color w:val="262626" w:themeColor="text1" w:themeTint="D9"/>
              </w:rPr>
            </w:pPr>
            <w:r>
              <w:t>	Nota a los periodistas:	Para más información, gestión de entrevistas o envío de material gráfico 	no dudes en contactarnos.</w:t>
            </w:r>
          </w:p>
          <w:p>
            <w:pPr>
              <w:ind w:left="-284" w:right="-427"/>
              <w:jc w:val="both"/>
              <w:rPr>
                <w:rFonts/>
                <w:color w:val="262626" w:themeColor="text1" w:themeTint="D9"/>
              </w:rPr>
            </w:pPr>
            <w:r>
              <w:t>	Nuria Coronado	Gabinete de Prensa	Salvia Comunicación	Tel: 91 657 42 81 	Móvil: 667 022 566	nuria@salviacomunicacion.com</w:t>
            </w:r>
          </w:p>
          <w:p>
            <w:pPr>
              <w:ind w:left="-284" w:right="-427"/>
              <w:jc w:val="both"/>
              <w:rPr>
                <w:rFonts/>
                <w:color w:val="262626" w:themeColor="text1" w:themeTint="D9"/>
              </w:rPr>
            </w:pPr>
            <w:r>
              <w:t>	Iva Roumenova	Gabinete de prensa 	MS Comunicación	Tel: 91 626 62 47	Móvil: 629 16 58 28 	iroumenova@mscomunicacion.es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https://www.notasdeprensa.es/a-la-crisis-economica-se-le-hace-frente-con-herramientas-financieras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