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claves para jóvenes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estás pensando en montar tu propio negocio, toma como punto de inspiración el ejemplo de tantas personas que han montado su propio negocio y han creado su idea. Esos profesionales son un punto de inspiración necesaria para crear un proyecto. A través de las redes sociales, en actividades para emprendedores y sesiones de speed mentoring puedes fomentar el networking. Existen entidades que ofrecen programas de apoyo para jóvenes emprendedores que quieren llevar a cabo su propia idea de negocio. No solo puedes emprender ofreciendo algo innovador cubriendo una necesidad específica, sino que también puedes ofrecer una perspectiva atractiva a un negocio convencional.</w:t>
            </w:r>
          </w:p>
          <w:p>
            <w:pPr>
              <w:ind w:left="-284" w:right="-427"/>
              <w:jc w:val="both"/>
              <w:rPr>
                <w:rFonts/>
                <w:color w:val="262626" w:themeColor="text1" w:themeTint="D9"/>
              </w:rPr>
            </w:pPr>
            <w:r>
              <w:t>¿El emprendedor nace o se hace?No solo es positivo que analices tu trayectoria profesional y académica para acotar el sector de emprendimiento en el que quieres centrarte sino que también, puedes analizar tus habilidades personales. ¿Cuáles son las habilidades ideales en un emprendedor? Lo ideal es potenciar el perfil de un profesional proactivo, acostumbrado a trabajar por objetivos, alto nivel de automotivación y empatía. Es muy importante que conozcas el mercado en el que te quieres orientar.</w:t>
            </w:r>
          </w:p>
          <w:p>
            <w:pPr>
              <w:ind w:left="-284" w:right="-427"/>
              <w:jc w:val="both"/>
              <w:rPr>
                <w:rFonts/>
                <w:color w:val="262626" w:themeColor="text1" w:themeTint="D9"/>
              </w:rPr>
            </w:pPr>
            <w:r>
              <w:t>Digitalización en la empresaIntegra tu idea de negocio en el entorno digital puesto que cada vez surgen nuevas formas de relación que vinculan organizaciones y clientes. En tu plan de negocio, integra también este aspecto. Es muy importante invertir en la mejor comunicación para conectar con el público objetivo.</w:t>
            </w:r>
          </w:p>
          <w:p>
            <w:pPr>
              <w:ind w:left="-284" w:right="-427"/>
              <w:jc w:val="both"/>
              <w:rPr>
                <w:rFonts/>
                <w:color w:val="262626" w:themeColor="text1" w:themeTint="D9"/>
              </w:rPr>
            </w:pPr>
            <w:r>
              <w:t>Busca el mejor equipoIncluso aunque montes un pequeño proyecto, necesitas un equipo complementario para crear en colaboración una empresa que tiene distintas aristas, por ejemplo, más allá de la idea de negocio también es determinante atender las finanzas.</w:t>
            </w:r>
          </w:p>
          <w:p>
            <w:pPr>
              <w:ind w:left="-284" w:right="-427"/>
              <w:jc w:val="both"/>
              <w:rPr>
                <w:rFonts/>
                <w:color w:val="262626" w:themeColor="text1" w:themeTint="D9"/>
              </w:rPr>
            </w:pPr>
            <w:r>
              <w:t>Optimiza tus recursos presentes¿Cuáles son tus recursos disponibles para llevar a cabo el plan de acción? Busca el porqué y el para qué de tus acciones para dar una mayor entidad a tus iniciativas.</w:t>
            </w:r>
          </w:p>
          <w:p>
            <w:pPr>
              <w:ind w:left="-284" w:right="-427"/>
              <w:jc w:val="both"/>
              <w:rPr>
                <w:rFonts/>
                <w:color w:val="262626" w:themeColor="text1" w:themeTint="D9"/>
              </w:rPr>
            </w:pPr>
            <w:r>
              <w:t>El contenido de este post fue publicado primero en la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https://www.notasdeprensa.es/4-claves-para-jovenes-emprendedores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