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Zúrich, la ciudad europea más cara a la que mudarse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Índice de Precios de Mudanzas de 2017 realizado por Movinga, Zúrich es la ciudad europea más cara a la que mudarse, seguida muy de cerca por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Índice de Precios de Mudanzas, presentado por Movinga, revela que Zúrich y Londres son las ciudades europeas más caras a las que mudarse, mientras que las más caras del mundo son Luanda, capital de Angola y Nueva York, en Estados Unidos. A la hora de realizar esta clasificación se han tomado en cuenta diferentes factores como el precio de las empresas de mudanzas, el precio de la alimentación, del metro cuadrado de alquiler o compra y otros servicios necesarios para instalarse en el nuevo hogar. Los diez primeros resultados y su precio estimado son los siguientes:</w:t>
            </w:r>
          </w:p>
          <w:p>
            <w:pPr>
              <w:ind w:left="-284" w:right="-427"/>
              <w:jc w:val="both"/>
              <w:rPr>
                <w:rFonts/>
                <w:color w:val="262626" w:themeColor="text1" w:themeTint="D9"/>
              </w:rPr>
            </w:pPr>
            <w:r>
              <w:t>Luanda (Angola) - 2.929 €</w:t>
            </w:r>
          </w:p>
          <w:p>
            <w:pPr>
              <w:ind w:left="-284" w:right="-427"/>
              <w:jc w:val="both"/>
              <w:rPr>
                <w:rFonts/>
                <w:color w:val="262626" w:themeColor="text1" w:themeTint="D9"/>
              </w:rPr>
            </w:pPr>
            <w:r>
              <w:t>Nueva York (Estados Unidos) - 2.772 €</w:t>
            </w:r>
          </w:p>
          <w:p>
            <w:pPr>
              <w:ind w:left="-284" w:right="-427"/>
              <w:jc w:val="both"/>
              <w:rPr>
                <w:rFonts/>
                <w:color w:val="262626" w:themeColor="text1" w:themeTint="D9"/>
              </w:rPr>
            </w:pPr>
            <w:r>
              <w:t>San Francisco (Estados Unidos) - 2.740 €</w:t>
            </w:r>
          </w:p>
          <w:p>
            <w:pPr>
              <w:ind w:left="-284" w:right="-427"/>
              <w:jc w:val="both"/>
              <w:rPr>
                <w:rFonts/>
                <w:color w:val="262626" w:themeColor="text1" w:themeTint="D9"/>
              </w:rPr>
            </w:pPr>
            <w:r>
              <w:t>Zurich (Suiza) - 2.359 €</w:t>
            </w:r>
          </w:p>
          <w:p>
            <w:pPr>
              <w:ind w:left="-284" w:right="-427"/>
              <w:jc w:val="both"/>
              <w:rPr>
                <w:rFonts/>
                <w:color w:val="262626" w:themeColor="text1" w:themeTint="D9"/>
              </w:rPr>
            </w:pPr>
            <w:r>
              <w:t>Londres (Reino Unido) - 2.349€</w:t>
            </w:r>
          </w:p>
          <w:p>
            <w:pPr>
              <w:ind w:left="-284" w:right="-427"/>
              <w:jc w:val="both"/>
              <w:rPr>
                <w:rFonts/>
                <w:color w:val="262626" w:themeColor="text1" w:themeTint="D9"/>
              </w:rPr>
            </w:pPr>
            <w:r>
              <w:t>Hong Kong (China) - 2.035 €</w:t>
            </w:r>
          </w:p>
          <w:p>
            <w:pPr>
              <w:ind w:left="-284" w:right="-427"/>
              <w:jc w:val="both"/>
              <w:rPr>
                <w:rFonts/>
                <w:color w:val="262626" w:themeColor="text1" w:themeTint="D9"/>
              </w:rPr>
            </w:pPr>
            <w:r>
              <w:t>Sidney (Australia) - 1.944 €</w:t>
            </w:r>
          </w:p>
          <w:p>
            <w:pPr>
              <w:ind w:left="-284" w:right="-427"/>
              <w:jc w:val="both"/>
              <w:rPr>
                <w:rFonts/>
                <w:color w:val="262626" w:themeColor="text1" w:themeTint="D9"/>
              </w:rPr>
            </w:pPr>
            <w:r>
              <w:t>Singapur (Singapur) - 1.930 €</w:t>
            </w:r>
          </w:p>
          <w:p>
            <w:pPr>
              <w:ind w:left="-284" w:right="-427"/>
              <w:jc w:val="both"/>
              <w:rPr>
                <w:rFonts/>
                <w:color w:val="262626" w:themeColor="text1" w:themeTint="D9"/>
              </w:rPr>
            </w:pPr>
            <w:r>
              <w:t>Tokio (Japón) - 1.891 €</w:t>
            </w:r>
          </w:p>
          <w:p>
            <w:pPr>
              <w:ind w:left="-284" w:right="-427"/>
              <w:jc w:val="both"/>
              <w:rPr>
                <w:rFonts/>
                <w:color w:val="262626" w:themeColor="text1" w:themeTint="D9"/>
              </w:rPr>
            </w:pPr>
            <w:r>
              <w:t>Seattle (Estados Unidos) - 1.873 €</w:t>
            </w:r>
          </w:p>
          <w:p>
            <w:pPr>
              <w:ind w:left="-284" w:right="-427"/>
              <w:jc w:val="both"/>
              <w:rPr>
                <w:rFonts/>
                <w:color w:val="262626" w:themeColor="text1" w:themeTint="D9"/>
              </w:rPr>
            </w:pPr>
            <w:r>
              <w:t>Para evitar costes tan altos en una mudanza, ya sea dentro de la misma ciudad en la que se vive o hacia otra, en ocasiones se intenta recortar gastos con el transporte de muebles, ya que es frecuente encontrar particulares que se dedican a realizar este tipo de actividad de forma ilegal y, aparentemente, con precios más económicos. Algunas empresas de mudanzas profesionales han accedido a informar acerca de las ventajas de contar con servicios especializados y que no pueden ofrecer los particulares.</w:t>
            </w:r>
          </w:p>
          <w:p>
            <w:pPr>
              <w:ind w:left="-284" w:right="-427"/>
              <w:jc w:val="both"/>
              <w:rPr>
                <w:rFonts/>
                <w:color w:val="262626" w:themeColor="text1" w:themeTint="D9"/>
              </w:rPr>
            </w:pPr>
            <w:r>
              <w:t>Lorenzana Mudanzas, una de las empresas líderes de mudanzas en Sevilla y que cuenta con más de cuatro décadas de experiencia, ofrece un "seguro de responsabilidad civil y otro que cubre los posibles desperfectos que pueda sufrir la mercancía durante el traslado".</w:t>
            </w:r>
          </w:p>
          <w:p>
            <w:pPr>
              <w:ind w:left="-284" w:right="-427"/>
              <w:jc w:val="both"/>
              <w:rPr>
                <w:rFonts/>
                <w:color w:val="262626" w:themeColor="text1" w:themeTint="D9"/>
              </w:rPr>
            </w:pPr>
            <w:r>
              <w:t>Desde Amado Miguel, empresa fundada en 1962 y experta en mudanzas en Huelva, aconsejan "contar con los mejores materiales del mercado para embalar cualquier tipo de objeto", tal y como hacen en sus traslados.</w:t>
            </w:r>
          </w:p>
          <w:p>
            <w:pPr>
              <w:ind w:left="-284" w:right="-427"/>
              <w:jc w:val="both"/>
              <w:rPr>
                <w:rFonts/>
                <w:color w:val="262626" w:themeColor="text1" w:themeTint="D9"/>
              </w:rPr>
            </w:pPr>
            <w:r>
              <w:t>Por último, Mudanzas Pablo Barcelona, dedicada a las mudanzas en Barcelona, y Servipaq, que lleva a cabo servicios de mudanzas en Sevilla, recomiendan "contar siempre con empresas profesionales para todo tipo de mudanzas, ya que es la mejor solución tanto para la economía como para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en Sevilla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https://www.notasdeprensa.es/zurich-la-ciudad-europea-mas-cara-a-la-que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