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Veritas hace posible la secuenciación del Genoma Completo y su interpretación por menos de 1.000€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myGenome Standard, herramienta clave en el cuidado preventivo de la salud, se comercializa por 995 euros, constituyendo una versión simplificada de su test más completo, myGenome Premium. La diferencia fundamental entre ambos es el número de genes objeto de análisis e interpretación. La prueba ofrece información sobre más de 200 enfermedades hereditarias, seleccionadas por su accionabilidad con el fin de prevenir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lanzamiento de myGenome Standard, Veritas Intercontinental, filial de Veritas Genetics, “The Genome Company”, da un paso de gigante en su objetivo de llevar al conjunto de la población un servicio de calidad de secuenciación e interpretación del Genoma, a un precio asequible para la mayoría de los ciudadanos.</w:t>
            </w:r>
          </w:p>
          <w:p>
            <w:pPr>
              <w:ind w:left="-284" w:right="-427"/>
              <w:jc w:val="both"/>
              <w:rPr>
                <w:rFonts/>
                <w:color w:val="262626" w:themeColor="text1" w:themeTint="D9"/>
              </w:rPr>
            </w:pPr>
            <w:r>
              <w:t>Esta iniciativa permitirá cerrar un círculo virtuoso en el cuidado de la salud, en el que cuantas más personas tengan el genoma secuenciado, más valiosa será la información disponible y mayor será el avance de la ciencia.</w:t>
            </w:r>
          </w:p>
          <w:p>
            <w:pPr>
              <w:ind w:left="-284" w:right="-427"/>
              <w:jc w:val="both"/>
              <w:rPr>
                <w:rFonts/>
                <w:color w:val="262626" w:themeColor="text1" w:themeTint="D9"/>
              </w:rPr>
            </w:pPr>
            <w:r>
              <w:t>Accesible y escalablemyGenome Standard, que se comercializará por 995€ ofrece una versión más accesible de myGenome Premium, el servicio de secuenciación e interpretación más completo disponible actualmente en el mercado, que se seguirá ofreciendo a un precio de 1.950 euros. La diferencia fundamental entre ambos es el número de genes analizados y de enfermedades reportadas, aquellas relacionadas principalmente con las áreas de cardiología, oncología y reproducción que se analizan de manera más exhaustiva en myGenome Premium, la versión más más completa del servicio.</w:t>
            </w:r>
          </w:p>
          <w:p>
            <w:pPr>
              <w:ind w:left="-284" w:right="-427"/>
              <w:jc w:val="both"/>
              <w:rPr>
                <w:rFonts/>
                <w:color w:val="262626" w:themeColor="text1" w:themeTint="D9"/>
              </w:rPr>
            </w:pPr>
            <w:r>
              <w:t>“Desde su creación, el principal objetivo de Veritas es universalizar la secuenciación e interpretación del Genoma y para conseguirlo estamos realizado importantes esfuerzos, reduciendo el coste para ofrecer un producto más accesible, pero manteniendo la máxima calidad y los más elevados estándares científicos y técnicos.” - explica Javier de Echevarría, CEO de Veritas Int. “myGenome Standard es totalmente disruptivo al ofrecer un servicio de máxima calidad de secuenciación e interpretación del genoma por menos de 1.000 euros. Un hito que marca un antes y un después en la medicina genómica y el cuidado preventivo de la salud”.</w:t>
            </w:r>
          </w:p>
          <w:p>
            <w:pPr>
              <w:ind w:left="-284" w:right="-427"/>
              <w:jc w:val="both"/>
              <w:rPr>
                <w:rFonts/>
                <w:color w:val="262626" w:themeColor="text1" w:themeTint="D9"/>
              </w:rPr>
            </w:pPr>
            <w:r>
              <w:t>Tanto myGenome Standard como con myGenome Premium son portales de entrada a la medicina preventiva y personalizada que el usuario podrá ir ampliando en el futuro sin necesidad de volver a secuenciar su Genoma. Por este motivo la prueba permite dar un primer paso en un viaje hacia el conocimiento de la genética de cada individuo, para personalizar la prevención de enfermedades y el cuidado de la salud, constituyendo así un servicio para toda la vida.</w:t>
            </w:r>
          </w:p>
          <w:p>
            <w:pPr>
              <w:ind w:left="-284" w:right="-427"/>
              <w:jc w:val="both"/>
              <w:rPr>
                <w:rFonts/>
                <w:color w:val="262626" w:themeColor="text1" w:themeTint="D9"/>
              </w:rPr>
            </w:pPr>
            <w:r>
              <w:t>El nuevo servicio ofrece información sobre más de 200 enfermedades de origen genético, seleccionadas por su accionabilidad con el fin de prevenir y detectar precozmente enfermedades.</w:t>
            </w:r>
          </w:p>
          <w:p>
            <w:pPr>
              <w:ind w:left="-284" w:right="-427"/>
              <w:jc w:val="both"/>
              <w:rPr>
                <w:rFonts/>
                <w:color w:val="262626" w:themeColor="text1" w:themeTint="D9"/>
              </w:rPr>
            </w:pPr>
            <w:r>
              <w:t>myGenome Standard ofrece también información sobre más de 40 enfermedades que pueden transmitirse a los hijos e información sobre 15 enfermedades multifactoriales, cuyo desarrollo depende de la genética y del entorno. Asimismo, incluye un perfil farmacogenómico, que permite conocer la reacción de cada persona a más de 150 fármacos, e información sobre más de 50 rasgos genéticos relacionados con dieta, atletismo, longevidad, nutrición o metabolismo entre otros. El informe se completa con información sobre los ancestros.</w:t>
            </w:r>
          </w:p>
          <w:p>
            <w:pPr>
              <w:ind w:left="-284" w:right="-427"/>
              <w:jc w:val="both"/>
              <w:rPr>
                <w:rFonts/>
                <w:color w:val="262626" w:themeColor="text1" w:themeTint="D9"/>
              </w:rPr>
            </w:pPr>
            <w:r>
              <w:t>El servicio incluye una consulta de asesoramiento genético pre y post test, en esta última se entregan los resultados, explicando el alcance de los mismos y las recomendaciones oportunas para personalizar la atención médica en función de los hallazgos obtenidos.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https://www.notasdeprensa.es/veritas-hace-posible-la-secuenciacion-del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Madrid Cataluña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