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Tarragona el 08/06/2017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Trofeos personalizados para reconocer la valía artística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innegable que, para reconocer a alguien con un premio artístico, una de las mejores opciones serán los trofeos personalizados baratos. Piezas que salen de los talleres de las empresas especializadas en su creación y que se asemejan a las estatuíllas más célebres del mundo del cine, la literatura o la cultura en general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estatuillas más reconocibles por el gran público es la dorada del Oscar, otorgada anualmente por la Academia de las Artes y las Ciencias Cinematográficas en Los Ángeles (California). Representa a un hombre desnudo con una espada sobre un rollo de película con cinco radios. Cada uno simboliza una de las cinco ramas originales de la Academia: actores, guionistas, directores, productores y técnicos. Un escenógrafo de la Metro Goldwyn Mayer, Cedric Gibbons, la creó en 1928. El primer premio Oscar se entregó un año después, en 1929. La estatuilla mide 34 centímetros y pesa sobre cuatro kilos. Hace años estaba hecha de cobre y bañada en oro, pero hoy día se usa el britannium, una aleación de metal formada por cobre, estaño y regulo de antimonio. Especialistas en la creación de trofeos personalizados baratos se valen de otros materiales muy frecuentes en el ámbito artístico como el cobre. En este caso, se recurre preferentemente a la técnica del vaciado para reproducir modelos mediante moldes. Empresas del sector como Fundesti pueden dar forma a estatuas pequeñas en bronce macizo gracias a este procedimiento. Además de para trofeos, se puede recurrir a esta técnica para la fabricación de esculturas, piezas completas o relieves. No sólo de metal, sino también de plástico, yeso, barro o cerámica. Lo que se hace es verter líquido solidificante en el interior de un molde. El término “vaciado” se usa tanto para referirse a este sistema de reproducción mecánica como a la copia obtenida de los moldes.</w:t>
            </w:r>
          </w:p>
          <w:p>
            <w:pPr>
              <w:ind w:left="-284" w:right="-427"/>
              <w:jc w:val="both"/>
              <w:rPr>
                <w:rFonts/>
                <w:color w:val="262626" w:themeColor="text1" w:themeTint="D9"/>
              </w:rPr>
            </w:pPr>
            <w:r>
              <w:t>Se trate de trofeos personalizados o de cualquier otro tipo de pieza artesanal, el hecho de recurrir al bronce garantiza una extensa vida útil para la creación. El bronce es una aleación de cobre y estaño. En bronce será más fuerte cuanto más estaño se le añada. Presenta además una gran resistencia y maleabilidad. A día de hoy, al bronce se le suelen añadir otros metales como hierro, aluminio, silicio, manganeso o plomo. La maleabilidad del bronce es otro de los grandes motivos por los que talleres como Fundesti lo usan prioritariamente en sus creaciones. Destaca además por su resistencia a la corrosión.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Berta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https://www.notasdeprensa.es/trofeos-personalizados-para-reconocer-la-valia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Artes Visuales Cataluña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