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Sqrups! inaugura nuevas instalaciones centrales en Madrid, con más de 2.000 m2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inversión de más de 100.000 euros y dotadas de un avanzado sistema logístico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Sqrups! inaugura hoy sus nuevas instalaciones centrales en Madrid, en las que ha invertido más de 100.000 euros para dotarlas de un avanzado sistema logístico y reforzar el soporte que proporciona a los 52 establecimientos que forman la red.</w:t>
            </w:r>
          </w:p>
          <w:p>
            <w:pPr>
              <w:ind w:left="-284" w:right="-427"/>
              <w:jc w:val="both"/>
              <w:rPr>
                <w:rFonts/>
                <w:color w:val="262626" w:themeColor="text1" w:themeTint="D9"/>
              </w:rPr>
            </w:pPr>
            <w:r>
              <w:t>Las nuevas instalaciones, a las que cada día llegan restos de stocks procedentes de fábricas de todo el continente, están ubicadas en la calle Rio Tinto, 1, 28906 Getafe, del polígono empresarial CLA.</w:t>
            </w:r>
          </w:p>
          <w:p>
            <w:pPr>
              <w:ind w:left="-284" w:right="-427"/>
              <w:jc w:val="both"/>
              <w:rPr>
                <w:rFonts/>
                <w:color w:val="262626" w:themeColor="text1" w:themeTint="D9"/>
              </w:rPr>
            </w:pPr>
            <w:r>
              <w:t>Ocupan un área total de 2.180 m2, de los que 2.000 m2 están destinados a almacenaje y 180 m2 a la zona de oficinas centrales. Desde aquí, la compañía prestará a la red todos sus servicios en materia de operaciones, formación, asistencia, marketing, etc.</w:t>
            </w:r>
          </w:p>
          <w:p>
            <w:pPr>
              <w:ind w:left="-284" w:right="-427"/>
              <w:jc w:val="both"/>
              <w:rPr>
                <w:rFonts/>
                <w:color w:val="262626" w:themeColor="text1" w:themeTint="D9"/>
              </w:rPr>
            </w:pPr>
            <w:r>
              <w:t>Las dos grandes mejoras que la compañía aporta a la red gracias a esta importante inversión es, por un lado, implantar un sistema logístico mejorado y capaz de agilizar enormemente los tiempos de entrega de producto a las tiendas. De otro, supone adelantarse a las necesidades de los 64 establecimientos con los que espera contar en 2018 (doce más de las existentes en la actualidad).</w:t>
            </w:r>
          </w:p>
          <w:p>
            <w:pPr>
              <w:ind w:left="-284" w:right="-427"/>
              <w:jc w:val="both"/>
              <w:rPr>
                <w:rFonts/>
                <w:color w:val="262626" w:themeColor="text1" w:themeTint="D9"/>
              </w:rPr>
            </w:pPr>
            <w:r>
              <w:t>“Madrid es uno de nuestros grandes centros de expansión, ha afirmado Iñaki Espinosa, director general de la cadena, donde tenemos 20 tiendas y estas instalaciones nos aportar la capacidad logística necesaria para almacenar y gestionar nuestra logística correctamente”. No obstante, el directivo no descarta contar con nuevos centros de distribución a medida que la compañía continúe con su expansión nacional.</w:t>
            </w:r>
          </w:p>
          <w:p>
            <w:pPr>
              <w:ind w:left="-284" w:right="-427"/>
              <w:jc w:val="both"/>
              <w:rPr>
                <w:rFonts/>
                <w:color w:val="262626" w:themeColor="text1" w:themeTint="D9"/>
              </w:rPr>
            </w:pPr>
            <w:r>
              <w:t>La cadena, que en el plazo de un mes inaugurará tres nuevos outlets urbanos en nuestro país, finalizó 2017 con una facturación de 6 millones de euros, un 15% por encima de año anterior.</w:t>
            </w:r>
          </w:p>
          <w:p>
            <w:pPr>
              <w:ind w:left="-284" w:right="-427"/>
              <w:jc w:val="both"/>
              <w:rPr>
                <w:rFonts/>
                <w:color w:val="262626" w:themeColor="text1" w:themeTint="D9"/>
              </w:rPr>
            </w:pPr>
            <w:r>
              <w:t>Más de 1.000 productos por debajo de coste, y una renovación de stock completa cada seis semanasSqrups! es un modelo de negocio de outlets urbanos, en los que el cliente puede productos procedentes de stocks, descatalogados, restos de serie, liquidaciones, excedentes de fabricación o de siniestros de una amplia variedad de sectores como la alimentación, higiene personal, droguería, papelería, moda, calzado, jardín, menaje , todo ello con precios entre un 30 y un 80% por debajo de su coste industrial.</w:t>
            </w:r>
          </w:p>
          <w:p>
            <w:pPr>
              <w:ind w:left="-284" w:right="-427"/>
              <w:jc w:val="both"/>
              <w:rPr>
                <w:rFonts/>
                <w:color w:val="262626" w:themeColor="text1" w:themeTint="D9"/>
              </w:rPr>
            </w:pPr>
            <w:r>
              <w:t>Un establecimiento medio de Sqrups! cuenta con cerca de 1.000 productos, con un precio medio de 0,80 euros. Estos artículos, en su inmensa mayoría procedente de fábricas europeas, se renuevan completamente cada mes y medio, incorporando de medios 50 nuevos productos cada semana. Además, la compañía ofrece la garantía de satisfacción 30 días en todos sus productos.</w:t>
            </w:r>
          </w:p>
          <w:p>
            <w:pPr>
              <w:ind w:left="-284" w:right="-427"/>
              <w:jc w:val="both"/>
              <w:rPr>
                <w:rFonts/>
                <w:color w:val="262626" w:themeColor="text1" w:themeTint="D9"/>
              </w:rPr>
            </w:pPr>
            <w:r>
              <w:t>Un modelo de negocio ampliamente implantado en Estados Unidos y otros países del entornoSqrups! ha sido la primera empresa española en consolidarse en nuestro país con este formato de negocio, si bien, en países como Estados Unidos, Francia y otros países de nuestro entorno, este concepto cuenta con grandes cadenas, algunas de ellas con hasta 3.000 tiendas.</w:t>
            </w:r>
          </w:p>
          <w:p>
            <w:pPr>
              <w:ind w:left="-284" w:right="-427"/>
              <w:jc w:val="both"/>
              <w:rPr>
                <w:rFonts/>
                <w:color w:val="262626" w:themeColor="text1" w:themeTint="D9"/>
              </w:rPr>
            </w:pPr>
            <w:r>
              <w:t>En España, para abrir una tienda franquicia Sqrups! es necesario una inversión cercana a los 39.000 euros, y un local con un mínimo de 150 metros cuadrados de superficie comercial, y que esté ubicado en poblaciones de más de 25.000 habitantes.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https://www.notasdeprensa.es/sqrups-inaugura-nuevas-instalaciones-centrales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Logística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