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Brazil el 28/02/2017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Solución WEG para mega bombeo de agua en el Río São Francisco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motores sincrónicos WEG de 5500kW, 6900V, 16 polos acoplados en bombas de un renombrado fabricante global proporcionaron una solución en la estación de bombeo EBV-3 del Proyecto de Integración del Río São Francisco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Dos motores sincrónicos WEG de 5500kW, 6900V, 16 polos acoplados en bombas de un renombrado fabricante global proporcionaron una solución en la estación de bombeo EBV-3 del Proyecto de Integración del Río São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Inaugurada por el presidente brasileño Michel Temer, esta estación de bombeo de agua forma parte del Eje Este del proyecto de transposición que se encuentra al noreste de Brasil. Asociado a los programas de desarrollo e integración social del país, este proyecto de transposición es la tercera estación de bombeo de agua del río São Francisco.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Técnicamente desarrollados bajo las especificaciones de la aplicación, los motores sincrónicos de WEG, combinados con bombas y equipo conexo, suministrarán agua a 60,9 kilómetros del río y servirán a unas 30,000 personas en diferentes pueblos y comunidades en los estados de Pernambuco y Paraíba.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 proyecto de transposición ha sido diseñado hace más de diez años con el plan de abastecimiento de agua a 12 millones de personas en aproximadamente 390 pueblos y comunidades de los estados de Pernambuco, Ceará, Paraíba y Río Grande do Norte. La longitud total de las obras es de unos 477 km, que se divide en dos ejes (Este y Norte).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WEGCon más de 50 años de historia, Grupo WEG se ha convertido en un referente en su sector gracias a la gran variedad de soluciones eficientes y completas. La empresa, que empezó con la producción de motores eléctricos, ha logrado consolidarse como proveedora de sistemas eléctricos industriales completos, ofreciendo hoy en día un extenso catálogo de servicios como: motores eléctricos, componentes electro-electrónicos, productos para la automatización industrial, transformadores de fuerza y distribución, pinturas líquidas y en polvo, así como barnices electroaislantes.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Thiago Barbosa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https://www.notasdeprensa.es/solucion-weg-para-nega-bombeo-de-agua-en-el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Inteligencia Artificial y Robótica Ecología Industria Automotriz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