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han invertido más de 3 M€ en comercios de mujeres emprendedoras en Nicaragua, Perú y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han invertido más de 3.000.000€ entre los distintos comercios de mujeres emprendedoras en Nicaragua, Perú y México, generando una TIR histórica del 7,69%. El 93% de las Madres emprendedoras invierten sus beneficios en la educación de sus hijos. Con cada microcrédito Microwd se genera 2,45 empleos en las zonas rurales LATAM. Se puede contribuir en los negocios de mujeres emprendedoras a través de Microwd con una inversión desde 100€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2016 en Microwd financian a Emprendedoras de países en desarrollo a crear su propio negocio y/o expandirlo, facilitando su financiación a través de Inversores con más de 3.000.000€ hasta la fecha, y con ello mejorando la calidad de vida evitando el riesgo de pobreza, la falta de educación y exclusión social.</w:t>
            </w:r>
          </w:p>
          <w:p>
            <w:pPr>
              <w:ind w:left="-284" w:right="-427"/>
              <w:jc w:val="both"/>
              <w:rPr>
                <w:rFonts/>
                <w:color w:val="262626" w:themeColor="text1" w:themeTint="D9"/>
              </w:rPr>
            </w:pPr>
            <w:r>
              <w:t>Las mujeres son el motor social de la economía y el hogar en Latinoamérica. Facilitar un préstamo a una mujer tiene un impacto positivo en su familia y en su comunidad, lo que en Microwd llaman el Círculo de Influencia.</w:t>
            </w:r>
          </w:p>
          <w:p>
            <w:pPr>
              <w:ind w:left="-284" w:right="-427"/>
              <w:jc w:val="both"/>
              <w:rPr>
                <w:rFonts/>
                <w:color w:val="262626" w:themeColor="text1" w:themeTint="D9"/>
              </w:rPr>
            </w:pPr>
            <w:r>
              <w:t>El instinto humano para sacar adelante la familia y generar un futuro mejor para los hijos, lejos de la pobreza, en la mayoría de los casos reside en la economía y Microwd demuestra que se puede lograr, ayudando a las mujeres emprendedoras a actuar como motores sociales y facilitándoles la necesidad de comerciar. En ocasiones hay negocios que se pueden iniciar con dedicación personal, pero hay situaciones en las que es necesario pedir ayuda financiera y encontrar una inversión económica sana con unas condiciones favorables. Negocios en actividades como: la ganadería y pesca, carpintería, belleza, moda, venta de comida y entre otras.</w:t>
            </w:r>
          </w:p>
          <w:p>
            <w:pPr>
              <w:ind w:left="-284" w:right="-427"/>
              <w:jc w:val="both"/>
              <w:rPr>
                <w:rFonts/>
                <w:color w:val="262626" w:themeColor="text1" w:themeTint="D9"/>
              </w:rPr>
            </w:pPr>
            <w:r>
              <w:t>Se ha invertido más de 3.000.000€ entre los distintos comercios de mujeres emprendedoras en Nicaragua, Perú y México generando una TIR histórica del 7,69% para el inversor (última actualización 6 septiembre 2019). A día de hoy, puedes invertir en Microwd desde 100€ y reducir el riesgo compartiendo la inversión con más personas. Microwd demuestra que invertir en los negocios de las mujeres emprendedoras, en la base de la pirámide, es más rentable que invertir en la bolsa; si comparamos la rentabilidad acumulada que los índices de referencia entre 2016 y 2018, según Bloomberg: Microwd +22%, Ibex -11%, EuroStoxx -9% y SP500 +22%.</w:t>
            </w:r>
          </w:p>
          <w:p>
            <w:pPr>
              <w:ind w:left="-284" w:right="-427"/>
              <w:jc w:val="both"/>
              <w:rPr>
                <w:rFonts/>
                <w:color w:val="262626" w:themeColor="text1" w:themeTint="D9"/>
              </w:rPr>
            </w:pPr>
            <w:r>
              <w:t>El progreso económico y social en zonas rurales de LATAM en las que Microwd actúa de forma continua con cada microcrédito dispuesto genera 2,45 empleos en la zona de LATAM, por lo que también se ayuda en el proceso de salir de la pobreza a una segunda y tercera familia con necesidades.  El 93% de las Madres emprendedoras invierten sus beneficios en la educación de sus hijos, promoviendo su futuro; el 91% aprovechan las ganancias para mejorar su hogar como por ejemplo, embaldosar el suelo de sus habitaciones que eran de tierra; mientras que el 66%, aproximadamente, de las mujeres Microwd empiezan a ahorrar con los beneficios que generan sus negocios y algunas de ellas, invierten, esos ahorros, en microcréditos para otras emprendedoras, participando aún más en el impacto social de la zona.</w:t>
            </w:r>
          </w:p>
          <w:p>
            <w:pPr>
              <w:ind w:left="-284" w:right="-427"/>
              <w:jc w:val="both"/>
              <w:rPr>
                <w:rFonts/>
                <w:color w:val="262626" w:themeColor="text1" w:themeTint="D9"/>
              </w:rPr>
            </w:pPr>
            <w:r>
              <w:t>Más información a través de los canales habituales de comunicación – microwd@purple-blue.es, notas de prensa, fotografías y contenidos Carpeta Online Dropbox y las redes sociales oficiales:</w:t>
            </w:r>
          </w:p>
          <w:p>
            <w:pPr>
              <w:ind w:left="-284" w:right="-427"/>
              <w:jc w:val="both"/>
              <w:rPr>
                <w:rFonts/>
                <w:color w:val="262626" w:themeColor="text1" w:themeTint="D9"/>
              </w:rPr>
            </w:pPr>
            <w:r>
              <w:t>Facebook: @microwd Twitter: @mi_crowd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López Lucas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+34915346698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https://www.notasdeprensa.es/se-han-invertido-mas-de-3-m-en-comercios-de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Educación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