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Querol sigue la senda para alcanzar los 50 puntos de venta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apertura de Vilanova prevista a mediados de mayo y tras las aperturas en el CC Sambil Outlet Madrid y en Granollers, zapaterías Querol se acerca a las 50 tiendas y culmina el ciclo de aperturas previsto para la temporada de primavera verano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primera apertura de Querol de 2017 tuvo lugar el pasado 24 de marzo cuando abrió sus puertas Sambil Outlet Madrid, el mayor centro comercial outlet de España. En un local de 400 m² zapaterías Querol distribuye las colecciones de temporadas anteriores de las principales marcas de moda de calzado y complementos. En su oferta se pueden encontrar grandes descuentos en productos de las siguientes firmas: Nike, Adidas, New Balance, Skechers, Converse, Puma, Levi’s, Lois, Pepe Jeans, Tommy Hilfiger, Le Coq Sportif, Victoria, Red Love, etc.</w:t>
            </w:r>
          </w:p>
          <w:p>
            <w:pPr>
              <w:ind w:left="-284" w:right="-427"/>
              <w:jc w:val="both"/>
              <w:rPr>
                <w:rFonts/>
                <w:color w:val="262626" w:themeColor="text1" w:themeTint="D9"/>
              </w:rPr>
            </w:pPr>
            <w:r>
              <w:t>El 31 de marzo, y coincidiendo con la Open Night Granollers, Querol abrió las puertas de su local situado en el número 37 de la calle Anselm Clavé. Fuentes de la compañía confirman el éxito de la apertura, ya que durante el primer fin de semana la tienda recibió más de 10.000 visitas. Con una superficie de más de 500 m², el establecimiento destaca por el amplio surtido de producto, cuenta con todos los modelos de la compañía, y por el espacio dedicado al público infantil. El rótulo Querolets gana presencia con la zona de juegos infantil.</w:t>
            </w:r>
          </w:p>
          <w:p>
            <w:pPr>
              <w:ind w:left="-284" w:right="-427"/>
              <w:jc w:val="both"/>
              <w:rPr>
                <w:rFonts/>
                <w:color w:val="262626" w:themeColor="text1" w:themeTint="D9"/>
              </w:rPr>
            </w:pPr>
            <w:r>
              <w:t>Con el objetivo de ubicarse en destacados ejes comerciales, Querol tiene previsto abrir a mediados de mayo una nueva tienda situada en el tramo principal de la Rambla Principal de Vilanova. La compañía completa de este modo la primera fase del proceso de aperturas que reanudará la próxima temporada de otoño invierno.</w:t>
            </w:r>
          </w:p>
          <w:p>
            <w:pPr>
              <w:ind w:left="-284" w:right="-427"/>
              <w:jc w:val="both"/>
              <w:rPr>
                <w:rFonts/>
                <w:color w:val="262626" w:themeColor="text1" w:themeTint="D9"/>
              </w:rPr>
            </w:pPr>
            <w:r>
              <w:t>Tras estos movimientos Querol pasará a contar con 37 puntos de venta y sigue firme en su proyecto de expansión para alcanzar los 50 puntos de venta en 2020 mediante crecimiento orgánico. Asimismo, durante este año 2017 apostará por implantar una estrategia de omnicanalidad, incorporando nuevas funcionalidades que permitan tener todos los canales mejor integrados y rediseñando varias partes del proceso de compra de sus tiendas online: www.querol.net y www.querolets.net.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Miguel Querol</w:t>
      </w:r>
    </w:p>
    <w:p w:rsidR="00C31F72" w:rsidRDefault="00C31F72" w:rsidP="00AB63FE">
      <w:pPr>
        <w:pStyle w:val="Sinespaciado"/>
        <w:spacing w:line="276" w:lineRule="auto"/>
        <w:ind w:left="-284"/>
        <w:rPr>
          <w:rFonts w:ascii="Arial" w:hAnsi="Arial" w:cs="Arial"/>
        </w:rPr>
      </w:pPr>
      <w:r>
        <w:rPr>
          <w:rFonts w:ascii="Arial" w:hAnsi="Arial" w:cs="Arial"/>
        </w:rPr>
        <w:t>Director de expansión</w:t>
      </w:r>
    </w:p>
    <w:p w:rsidR="00AB63FE" w:rsidRDefault="00C31F72" w:rsidP="00AB63FE">
      <w:pPr>
        <w:pStyle w:val="Sinespaciado"/>
        <w:spacing w:line="276" w:lineRule="auto"/>
        <w:ind w:left="-284"/>
        <w:rPr>
          <w:rFonts w:ascii="Arial" w:hAnsi="Arial" w:cs="Arial"/>
        </w:rPr>
      </w:pPr>
      <w:r>
        <w:rPr>
          <w:rFonts w:ascii="Arial" w:hAnsi="Arial" w:cs="Arial"/>
        </w:rPr>
        <w:t>607756266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https://www.notasdeprensa.es/querol-sigue-la-senda-para-alcanzar-los-50_1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Sociedad Cataluña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