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17/10/2014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Peugeot 2008: más de 200.000 unidades fabricadas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éxito del crossover urbano Peugeot 2008 no se detiene: la fábrica de Mulhouse acaba de celebrar la producción de la unidad 200.000. La buena marcha comercial del Peugeot 2008 se confirma a nivel internacional y, especialmente, en China.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el 2008, Peugeot ha rentabilizado la experiencia adquirida con el crossover Peugeot 3008 para crear una oferta inédita en el segmento B y conquistar una nueva clientela. El Peugeot 2008 es un concepto innovador que combina un diseño robusto y elegante y una experiencia al volante única.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resultados del Peugeot 2008 se acompañan de un mix de acabados elevado desde el lanzamiento, lo que demuestra la evolución de Peugeot hacia el alto de gama: la mitad de los clientes optan por los niveles superiores (Allure).  La nueva generación de motores de gasolina de 3 cilindros, representada por el 1.2 PureTech 82, ha sido elegida por un 20 %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relación a los mercados europeos, el francés es el primero en número de ventas desde su lanzamiento con 62.000 unidades, seguido de Italia, Gran Bretaña, Alemania y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Peugeot 2008 ha recibido más de diez premios en España, Irlanda, Italia, Francia, Polonia y Turquía. Con la certificación de 5 estrellas EuroNCAP, este crossover es el único modelo de su segmento que propone cinco modos de motricidad a través de la tecnología Grip Control.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España, el Peugeot 2008 ha supuesto un éxito comercial y de imagen. En lo relativo a matriculaciones, se sitúa en el pódium de su segmento en 2014 y registra 9.500 matriculaciones desde su lanzamiento. Sus atributos le han hecho valedor de reconocimientos como ‘Mejor SUV Compacto’ por el portal Coches.net o ‘Coche Elle 2014’ por la revista Elle. Y junto a la experta en moda y comunicadora de lifestyle, María León, ha recorrido Marruecos en una aventura que se puede disfrutar en el portal oficial de YouTube de Peugeot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https://www.notasdeprensa.es/peugeot-2008-mas-de-200-000-unidades-fabricadas_1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