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Neteris sostiene que la planificación empresarial en la nube aumenta la rentabilidad de un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ERP JD Edwards EnterpriseOne trasladado a la nube con Oracle Cloud Infrastructure es una decisión muy acertada y totalmente alineada con la transformación digital de las organizaciones, además de ser muy sencillo, por ser IaaS (Infraestructura como Servicio), apunta Neteris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medida, las empresas agilizarán los procesos de actualización y migración del aplicativo, ya que todo el contenido de JD Edwards en IaaS se mantiene en una plataforma controlada y monitorizada de última generación durante las 24 horas del día los 365 días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Oracle Cloud Infrastructure (OCI) asegura a sus clientes el mejor rendimiento del mercado, con una disponibilidad del 99,95%, testado en su experiencia con esta aplicación.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Cualquier empresa con JDE puede obtener una cotización online para determinar el coste de esta migración de una forma sencilla y segura, disponiendo así de la mejor infraestructura del mercado, con recursos como la computación basadas en X7, el almacenamiento con un rendimiento óptimo y una tecnología con la que se asegura el mejor alojamiento de datos en el entorno JD Edwards EnterpriseOne.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Tomando la decisión de pasar la infraestructura de este sistema de planificación de recursos organizativos a la nube, sus responsables se olvidarán de todos los inconvenientes y gastos de gestión del hardware y sus actualizaciones, con la certeza de que la organización estará a pleno funcionamiento gracias a una tecnología de última generación.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ventajas del aprovisionamiento de JD Edwards en OracleNeteris, especialista en soluciones de gestión empresarial y digitalización, señala los principales beneficios de esta decisión, entre ellos la posibilidad de crecimiento ilimitada que ofrece la oportunidad de extender la funcionalidad del ERP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AIS Server (Apps Mobile para JD Edwards)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Orchestrator (Notificaciones)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JAS Servers (Segmentación por países, departamentos, balanceo, etc.)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BBDD Servers (Separación de Entornos)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Enterprise Servers (Lógica, Batches, Scheduling, Seguridad)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son algunas de las prestaciones más destacadas de las que se pueden aprovechar las empresas para mejorar su flujo de negocio a través de una planificación de recursos empresariales a golpe de clic.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cuestiones se realizan siempre bajo el modelo Compliance  and  Security para asegurar un método de transición rápido y sin que afecte a los usuarios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NeterisNeteris es una firma de referencia en la implementación de soluciones de gestión empresarial y transformación digital. Con sedes en Madrid, Málaga, Barcelona y A Coruña, con más de 80 consultores especializados, cerró 2018 con una facturación que superó los 6 millones de euros, de los cuales el 40% procedía de proyectos internacionales, repartidos en sus más de 150 clientes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2019 es un hito para la compañía, al cumplir su décimo año de trayectoria, reforzando la calidad de sus servicios y ampliando sus soluciones Cloud en SaaS, PaaS e IaaS.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Neteris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+34 900 902 049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https://www.notasdeprensa.es/neteris-sostiene-que-la-planificacion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Recursos humanos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