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165.000 eur de deuda cancelada por primera vez en Sabadell con la Ley de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Sabadell es la ciudad en que Repara tu deuda inicio su actividad en Septiembre de 2015 cuando se inauguro la Ley de la Segunda Oportunidad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en esta ciudad, Sabadell (Barcelona), se ha aplicado la Ley de Segunda Oportunidad dictando el Juzgado de Primera Instancia nº6 de Sabadell Beneficio de Exoneración del Pasivo Insatisfecho (BEPI), y perdonando una deuda de 165.383,57€ a Óscar Rincón.</w:t>
            </w:r>
          </w:p>
          <w:p>
            <w:pPr>
              <w:ind w:left="-284" w:right="-427"/>
              <w:jc w:val="both"/>
              <w:rPr>
                <w:rFonts/>
                <w:color w:val="262626" w:themeColor="text1" w:themeTint="D9"/>
              </w:rPr>
            </w:pPr>
            <w:r>
              <w:t>El caso lo ha tramitado Repara tu Deuda, primer despacho de abogados en España que aplica la Ley de Segunda Oportunidad, y para quien se trata de un caso muy especial: “Aparte de tratarse de un caso de particular envergadura por la cuantía y la situación, nosotros iniciamos nuestra actividad en 2015 en Sabadell, por lo que es especialmente significativo haber conseguido cerrar este primer caso en la ciudad”.</w:t>
            </w:r>
          </w:p>
          <w:p>
            <w:pPr>
              <w:ind w:left="-284" w:right="-427"/>
              <w:jc w:val="both"/>
              <w:rPr>
                <w:rFonts/>
                <w:color w:val="262626" w:themeColor="text1" w:themeTint="D9"/>
              </w:rPr>
            </w:pPr>
            <w:r>
              <w:t>Óscar llegó a Repara tu Deuda en busca de ayuda, perseguido por 19 acreedores, sin bienes a su nombre, y con una deuda a sus espaldas de más de 165.000€. “Estoy casado, tengo un hijo y empleo-explica Óscar- así que mi situación no era especialmente problemática, pero solicitas un préstamo, luego otro…y, sin darte cuenta, estás hasta el cuello de deudas”.</w:t>
            </w:r>
          </w:p>
          <w:p>
            <w:pPr>
              <w:ind w:left="-284" w:right="-427"/>
              <w:jc w:val="both"/>
              <w:rPr>
                <w:rFonts/>
                <w:color w:val="262626" w:themeColor="text1" w:themeTint="D9"/>
              </w:rPr>
            </w:pPr>
            <w:r>
              <w:t>Repara tu Deuda ha ayudado desde que puso en marcha su actividad en 2015, el mismo año que la Ley entró en vigor en España, a muchas personas en situaciones desesperadas que no saben dónde pedir ayuda. Como en el caso de Óscar lo primero que hacen es tranquilizarles y explicarles que existe solución. Aunque hay mucho desconocimiento sobre esta legislación, la Ley de Segunda Oportunidad,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Repara tu Deuda prevé llegar a los más de 100.000 casos anuales durante los próximos tres años, tal y como sucede en otros países como Francia donde la ley lleva vigente más tiempo y se acogen una media de 100.000 casos anuales. Por el momento el despacho de abogados ha conseguido el 100% de éxito en todos los casos de clientes que se han acogido a la Ley de la segunda Oportunidad y ha llevado a cabo más del 85% de todos los casos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https://www.notasdeprensa.es/mas-de-165-000-eur-de-deuda-cancelada-por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