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13/02/2019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Manifiesto del Sindicato de Circulación Ferroviario respecto al accidente ocurrido en Manresa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el triste suceso ferroviario acaecido en la capital de la comarca del Bages, en la provincia de Barcelona, el Sindicato de Circulación Ferroviario muestra su apoyo a los afectados, recuerda las demandas de mejores sistemas de seguridad y rechaza las manifestaciones demagógicas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relación con el lamentable accidente ocurrido en Manresa, el Sindicato de Circulación Ferroviario manifiesta: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"Toda nuestra consternación y dolor por el desgraciado accidente, nuestros deseos de una pronta recuperación para todas las personas afectadas y nuestras condolencias a la familia y amigos de nuestra compañera Raquel Delgado.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muchos años, nuestro sindicato viene demandando ante la Comisión de Seguridad Europea, el Ministerio de Fomento, la Agencia Estatal de Seguridad Ferroviaria y Adif, mayores medidas y mejores sistemas de seguridad. Así como mayor formación, especialmente en lo que se refiere a líneas de Red Convencional, cuyo deterioro y abandono es cada vez más evidente. Sin ir más lejos, esta exigencia era uno de los fundamentos de nuestras convocatorias de huelga del pasado mes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mejor ferrocarril, más eficaz, seguro y con mayores prestaciones es posible; por ello trabajamos todos los días todos los ferroviarios y muy especialmente el colectivo de controladores del tráfico ferroviario.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Nuestro total apoyo a los compañeros implicados directa o indirectamente en el accidente. Por desgracia, los sistemas de seguridad no son infalibles, y el alto grado de responsabilidad que conlleva nuestra profesión se acentúa en aquellas circunstancias donde la seguridad depende única y exclusivamente del factor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momentos en que, para determinar las causas que provocaron el accidente, debieran imponerse la prudencia, el rigor y la seriedad, rechazamos manifestaciones demagógicas o partidistas, como las vertidas por el Sr. Diego Martín, coordinador de comunicación del sindicato Semaf, o por el conseller de Territori, Damià Calvet, apuntando apresurada y temerariamente a un fallo humano con origen en el Centro de Control de Tráfico Centralizado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ferroviarios conocemos nuestras normativas, obligaciones y responsabilidades".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Sindicato De Circulación Ferroviario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Sindicato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635691630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https://www.notasdeprensa.es/manifiesto-del-sindicato-de-circulacion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Comunicación Sociedad Cataluña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