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29/10/2018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LBO Abogados crea una alianza con el departamento de empresas de Bufete Cisneros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firma legal especialista en startups y nuevas tecnologías se alía con el departamento de empresas de Bufete Cisneros para ampliar y reforzar la cobertura de sus servicios profesionales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legal especialista en startups y nuevas tecnologías se alía con el departamento de Asesoría de Empresa de Bufete Cisneros para ampliar la cobertura de servicios de su portfolio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el servicio all-in-one que ofrecen a su grupo de empresas y potenciales clientes se ve muy reforzado con la inclusión de un equipo de más de diez profesionales especializados en asesoramiento íntegro de empresas, contable, fiscal y laboral de reconocido prestigio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alianza pretende ofrecer una gama de servicios íntegra y completa con objetos de garantizar a los empresarios seguridad, fiabilidad, información actualizada y gestión puntual de sus obligaciones mercantiles, incluyendo asesoramiento, representación y defensa del cliente en el ámbito jurídico-mercantil, fiscal y nuevas tecnologías así como gestión de sus obligaciones contables, laborales y fiscales las mismas.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firma de abogados del siglo XXI que tiene previsto abrir en 2019 delegación en Madrid, da así un paso importante buscando ampliar sus coberturas para ofrecer respuesta a las necesidades de un grupo de empresas cada vez más amplio y que demandan servicios totales de asesoramiento jurídico y mercantil.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alianza se suma a la rubricada en su día con La Caixa y Eisenar, siendo ambos partners de la firma desde hace más de dos años en el ámbito bancario y de seguros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no es el último movimiento del año ya que próximamente la firma dará a conocer su entrada en el capital de una startup que será presentada a finales de 2018 en el segmento de turismo y tecnología, y que ha cerrado su primera ronda de inversión en el pasado mes de octubre con la inyección de quinientos mil euros de capital íntegramente privado.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Leyva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administración de LBO Abogados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954450195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https://www.notasdeprensa.es/lbo-abogados-crea-una-alianza-con-el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Andalucia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